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7A602" w14:textId="3E5D1F82" w:rsidR="00D65379" w:rsidRDefault="00FD3DD2">
      <w:r>
        <w:rPr>
          <w:noProof/>
          <w:lang w:eastAsia="es-CO"/>
        </w:rPr>
        <mc:AlternateContent>
          <mc:Choice Requires="wps">
            <w:drawing>
              <wp:anchor distT="0" distB="0" distL="114300" distR="114300" simplePos="0" relativeHeight="251659776" behindDoc="0" locked="0" layoutInCell="1" allowOverlap="1" wp14:anchorId="4DEFA341" wp14:editId="0CC73BB5">
                <wp:simplePos x="0" y="0"/>
                <wp:positionH relativeFrom="column">
                  <wp:posOffset>710565</wp:posOffset>
                </wp:positionH>
                <wp:positionV relativeFrom="paragraph">
                  <wp:posOffset>-747395</wp:posOffset>
                </wp:positionV>
                <wp:extent cx="4257675" cy="371475"/>
                <wp:effectExtent l="0" t="0" r="9525" b="9525"/>
                <wp:wrapNone/>
                <wp:docPr id="15185628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F8040" w14:textId="532A009F" w:rsidR="00FD3DD2" w:rsidRPr="00FD3DD2" w:rsidRDefault="009D6A9D" w:rsidP="00FD3DD2">
                            <w:pPr>
                              <w:jc w:val="center"/>
                              <w:rPr>
                                <w:color w:val="595959"/>
                                <w:sz w:val="16"/>
                                <w:szCs w:val="14"/>
                                <w:lang w:val="es-MX"/>
                              </w:rPr>
                            </w:pPr>
                            <w:r>
                              <w:rPr>
                                <w:rFonts w:cs="Arial"/>
                                <w:b/>
                                <w:bCs/>
                                <w:color w:val="595959"/>
                                <w:sz w:val="28"/>
                                <w:szCs w:val="28"/>
                                <w:lang w:val="es-MX"/>
                              </w:rPr>
                              <w:t>ANEXO 3</w:t>
                            </w:r>
                            <w:r w:rsidR="00FD3DD2" w:rsidRPr="00FD3DD2">
                              <w:rPr>
                                <w:rFonts w:cs="Arial"/>
                                <w:b/>
                                <w:bCs/>
                                <w:color w:val="595959"/>
                                <w:sz w:val="28"/>
                                <w:szCs w:val="28"/>
                                <w:lang w:val="es-MX"/>
                              </w:rPr>
                              <w:t xml:space="preserve"> GD01-F40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FA341" id="_x0000_t202" coordsize="21600,21600" o:spt="202" path="m,l,21600r21600,l21600,xe">
                <v:stroke joinstyle="miter"/>
                <v:path gradientshapeok="t" o:connecttype="rect"/>
              </v:shapetype>
              <v:shape id="Text Box 15" o:spid="_x0000_s1026" type="#_x0000_t202" style="position:absolute;left:0;text-align:left;margin-left:55.95pt;margin-top:-58.85pt;width:335.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p8iQIAABkFAAAOAAAAZHJzL2Uyb0RvYy54bWysVNuO2yAQfa/Uf0C8Z32pncRWnNUm21SV&#10;thdptx9AAMeoGFwgsbdV/70DTrLZXqSqqh8wMDOHmTkHFtdDK9GBGyu0qnByFWPEFdVMqF2FPz1s&#10;JnOMrCOKEakVr/Ajt/h6+fLFou9KnupGS8YNAhBly76rcONcV0aRpQ1vib3SHVdgrLVpiYOl2UXM&#10;kB7QWxmlcTyNem1YZzTl1sLu7WjEy4Bf15y6D3VtuUOywpCbC6MJ49aP0XJByp0hXSPoMQ3yD1m0&#10;RCg49Ax1SxxBeyN+gWoFNdrq2l1R3Ua6rgXloQaoJol/qua+IR0PtUBzbHduk/1/sPT94aNBggF3&#10;eTLPp+k8B8YUaYGrBz44tNIDSnLfp76zJbjfdxDgBtiHmFCz7e40/WyR0uuGqB2/MUb3DScM8kx8&#10;ZHQROuJYD7Lt32kG55C90wFoqE3rmwhtQYAOfD2eOfK5UNjM0nw2neUYUbC9miUZzP0RpDxFd8a6&#10;N1y3yE8qbEADAZ0c7qwbXU8u/jCrpWAbIWVYmN12LQ06ENDLJnxH9GduUnlnpX3YiDjuQJJwhrf5&#10;dAP/34okzeJVWkw20/lskm2yfFLM4vkkTopVMY2zIrvdfPcJJlnZCMa4uhOKn7SYZH/H9fFWjCoK&#10;akR9hYs8zUeK/lhkHL7fFdkKB1dTirbC87MTKT2xrxWDsknpiJDjPHqefiAEenD6h64EGXjmRw24&#10;YTsAitfGVrNHEITRwBewDu8JTBptvmLUw92ssP2yJ4ZjJN8qEFWRZJm/zGGR5bMUFubSsr20EEUB&#10;qsIOo3G6duMDsO+M2DVw0ihjpW9AiLUIGnnK6ihfuH+hmONb4S/45Tp4Pb1oyx8AAAD//wMAUEsD&#10;BBQABgAIAAAAIQDHOXiU4AAAAAwBAAAPAAAAZHJzL2Rvd25yZXYueG1sTI9BTsMwEEX3SNzBmkps&#10;UOs4ausmxKkACcS2pQeYxG4SNbaj2G3S2zOsYPlnnv68Kfaz7dnNjKHzToFYJcCMq73uXKPg9P2x&#10;3AELEZ3G3juj4G4C7MvHhwJz7Sd3MLdjbBiVuJCjgjbGIec81K2xGFZ+MI52Zz9ajBTHhusRJyq3&#10;PU+TZMstdo4utDiY99bUl+PVKjh/Tc+bbKo+40ke1ts37GTl70o9LebXF2DRzPEPhl99UoeSnCp/&#10;dTqwnrIQGaEKlkJICYwQuUvXwCoabbIUeFnw/0+UPwAAAP//AwBQSwECLQAUAAYACAAAACEAtoM4&#10;kv4AAADhAQAAEwAAAAAAAAAAAAAAAAAAAAAAW0NvbnRlbnRfVHlwZXNdLnhtbFBLAQItABQABgAI&#10;AAAAIQA4/SH/1gAAAJQBAAALAAAAAAAAAAAAAAAAAC8BAABfcmVscy8ucmVsc1BLAQItABQABgAI&#10;AAAAIQCc5Ep8iQIAABkFAAAOAAAAAAAAAAAAAAAAAC4CAABkcnMvZTJvRG9jLnhtbFBLAQItABQA&#10;BgAIAAAAIQDHOXiU4AAAAAwBAAAPAAAAAAAAAAAAAAAAAOMEAABkcnMvZG93bnJldi54bWxQSwUG&#10;AAAAAAQABADzAAAA8AUAAAAA&#10;" stroked="f">
                <v:textbox>
                  <w:txbxContent>
                    <w:p w14:paraId="535F8040" w14:textId="532A009F" w:rsidR="00FD3DD2" w:rsidRPr="00FD3DD2" w:rsidRDefault="009D6A9D" w:rsidP="00FD3DD2">
                      <w:pPr>
                        <w:jc w:val="center"/>
                        <w:rPr>
                          <w:color w:val="595959"/>
                          <w:sz w:val="16"/>
                          <w:szCs w:val="14"/>
                          <w:lang w:val="es-MX"/>
                        </w:rPr>
                      </w:pPr>
                      <w:r>
                        <w:rPr>
                          <w:rFonts w:cs="Arial"/>
                          <w:b/>
                          <w:bCs/>
                          <w:color w:val="595959"/>
                          <w:sz w:val="28"/>
                          <w:szCs w:val="28"/>
                          <w:lang w:val="es-MX"/>
                        </w:rPr>
                        <w:t>ANEXO 3</w:t>
                      </w:r>
                      <w:r w:rsidR="00FD3DD2" w:rsidRPr="00FD3DD2">
                        <w:rPr>
                          <w:rFonts w:cs="Arial"/>
                          <w:b/>
                          <w:bCs/>
                          <w:color w:val="595959"/>
                          <w:sz w:val="28"/>
                          <w:szCs w:val="28"/>
                          <w:lang w:val="es-MX"/>
                        </w:rPr>
                        <w:t xml:space="preserve"> GD01-F40</w:t>
                      </w:r>
                    </w:p>
                  </w:txbxContent>
                </v:textbox>
              </v:shape>
            </w:pict>
          </mc:Fallback>
        </mc:AlternateContent>
      </w:r>
    </w:p>
    <w:bookmarkStart w:id="0" w:name="_GoBack"/>
    <w:bookmarkEnd w:id="0"/>
    <w:p w14:paraId="584E920A" w14:textId="53A00E9B" w:rsidR="00FD3DD2" w:rsidRDefault="00FD3DD2" w:rsidP="00314CF6">
      <w:pPr>
        <w:pStyle w:val="TtulodeTDC1"/>
        <w:jc w:val="center"/>
        <w:rPr>
          <w:rFonts w:cs="Arial"/>
          <w:szCs w:val="24"/>
          <w:lang w:val="es-ES"/>
        </w:rPr>
      </w:pPr>
      <w:r>
        <w:rPr>
          <w:noProof/>
          <w:lang w:val="es-CO" w:eastAsia="es-CO"/>
        </w:rPr>
        <mc:AlternateContent>
          <mc:Choice Requires="wps">
            <w:drawing>
              <wp:anchor distT="0" distB="0" distL="114300" distR="114300" simplePos="0" relativeHeight="251657728" behindDoc="0" locked="0" layoutInCell="1" allowOverlap="1" wp14:anchorId="1E07EB88" wp14:editId="582E7FB1">
                <wp:simplePos x="0" y="0"/>
                <wp:positionH relativeFrom="column">
                  <wp:posOffset>796290</wp:posOffset>
                </wp:positionH>
                <wp:positionV relativeFrom="paragraph">
                  <wp:posOffset>4439920</wp:posOffset>
                </wp:positionV>
                <wp:extent cx="4257675" cy="857250"/>
                <wp:effectExtent l="0" t="0" r="9525"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5864BB1A" w:rsidR="005C506D" w:rsidRPr="005B66F5" w:rsidRDefault="005C506D" w:rsidP="00FD3DD2">
                            <w:pPr>
                              <w:jc w:val="center"/>
                              <w:rPr>
                                <w:color w:val="595959"/>
                                <w:lang w:val="es-MX"/>
                              </w:rPr>
                            </w:pPr>
                            <w:r w:rsidRPr="005B66F5">
                              <w:rPr>
                                <w:rFonts w:cs="Arial"/>
                                <w:b/>
                                <w:bCs/>
                                <w:color w:val="595959"/>
                                <w:sz w:val="44"/>
                                <w:szCs w:val="44"/>
                                <w:lang w:val="es-MX"/>
                              </w:rPr>
                              <w:t>Gestión Documental y Archivo</w:t>
                            </w:r>
                            <w:r w:rsidR="00FD3DD2">
                              <w:rPr>
                                <w:rFonts w:cs="Arial"/>
                                <w:b/>
                                <w:bCs/>
                                <w:color w:val="595959"/>
                                <w:sz w:val="44"/>
                                <w:szCs w:val="44"/>
                                <w:lang w:val="es-MX"/>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7EB88" id="_x0000_s1027" type="#_x0000_t202" style="position:absolute;left:0;text-align:left;margin-left:62.7pt;margin-top:349.6pt;width:335.2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FT9gEAANEDAAAOAAAAZHJzL2Uyb0RvYy54bWysU8tu2zAQvBfoPxC817INO04Fy0HqwEWB&#10;9AGk/QCKoiSiFJdd0pbcr++SUhwjvRXVgeByydmd2dH2bugMOyn0GmzBF7M5Z8pKqLRtCv7j++Hd&#10;LWc+CFsJA1YV/Kw8v9u9fbPtXa6W0IKpFDICsT7vXcHbEFyeZV62qhN+Bk5ZStaAnQgUYpNVKHpC&#10;70y2nM9vsh6wcghSeU+nD2OS7xJ+XSsZvta1V4GZglNvIa2Y1jKu2W4r8gaFa7Wc2hD/0EUntKWi&#10;F6gHEQQ7ov4LqtMSwUMdZhK6DOpaS5U4EJvF/BWbp1Y4lbiQON5dZPL/D1Z+OT25b8jC8AEGGmAi&#10;4d0jyJ+eWdi3wjbqHhH6VomKCi+iZFnvfD49jVL73EeQsv8MFQ1ZHAMkoKHGLqpCPBmh0wDOF9HV&#10;EJikw9VyvbnZrDmTlLtdb5brNJVM5M+vHfrwUUHH4qbgSENN6OL06EPsRuTPV2IxD0ZXB21MCrAp&#10;9wbZSZABDulLBF5dMzZethCfjYjxJNGMzEaOYSgHpqtJg8i6hOpMvBFGX9F/QJsW8DdnPXmq4P7X&#10;UaDizHyypN37xWoVTZiCFVGlAK8z5XVGWElQBQ+cjdt9GI17dKibliqN07JwT3rXOknx0tXUPvkm&#10;KTR5PBrzOk63Xv7E3R8AAAD//wMAUEsDBBQABgAIAAAAIQB11hgw4AAAAAsBAAAPAAAAZHJzL2Rv&#10;d25yZXYueG1sTI/LTsMwEEX3SPyDNZXYIOoQ8qhDnAqQQGxb+gGT2E2ixuModpv07zEruryao3vP&#10;lNvFDOyiJ9dbkvC8joBpaqzqqZVw+Pl82gBzHknhYElLuGoH2+r+rsRC2Zl2+rL3LQsl5AqU0Hk/&#10;Fpy7ptMG3dqOmsLtaCeDPsSp5WrCOZSbgcdRlHGDPYWFDkf90enmtD8bCcfv+TEVc/3lD/kuyd6x&#10;z2t7lfJhtby9AvN68f8w/OkHdaiCU23PpBwbQo7TJKASMiFiYIHIRSqA1RI2L0kMvCr57Q/VLwAA&#10;AP//AwBQSwECLQAUAAYACAAAACEAtoM4kv4AAADhAQAAEwAAAAAAAAAAAAAAAAAAAAAAW0NvbnRl&#10;bnRfVHlwZXNdLnhtbFBLAQItABQABgAIAAAAIQA4/SH/1gAAAJQBAAALAAAAAAAAAAAAAAAAAC8B&#10;AABfcmVscy8ucmVsc1BLAQItABQABgAIAAAAIQBJqkFT9gEAANEDAAAOAAAAAAAAAAAAAAAAAC4C&#10;AABkcnMvZTJvRG9jLnhtbFBLAQItABQABgAIAAAAIQB11hgw4AAAAAsBAAAPAAAAAAAAAAAAAAAA&#10;AFAEAABkcnMvZG93bnJldi54bWxQSwUGAAAAAAQABADzAAAAXQUAAAAA&#10;" stroked="f">
                <v:textbox>
                  <w:txbxContent>
                    <w:p w14:paraId="4A7C1D58" w14:textId="5864BB1A" w:rsidR="005C506D" w:rsidRPr="005B66F5" w:rsidRDefault="005C506D" w:rsidP="00FD3DD2">
                      <w:pPr>
                        <w:jc w:val="center"/>
                        <w:rPr>
                          <w:color w:val="595959"/>
                          <w:lang w:val="es-MX"/>
                        </w:rPr>
                      </w:pPr>
                      <w:r w:rsidRPr="005B66F5">
                        <w:rPr>
                          <w:rFonts w:cs="Arial"/>
                          <w:b/>
                          <w:bCs/>
                          <w:color w:val="595959"/>
                          <w:sz w:val="44"/>
                          <w:szCs w:val="44"/>
                          <w:lang w:val="es-MX"/>
                        </w:rPr>
                        <w:t>Gestión Documental y Archivo</w:t>
                      </w:r>
                      <w:r w:rsidR="00FD3DD2">
                        <w:rPr>
                          <w:rFonts w:cs="Arial"/>
                          <w:b/>
                          <w:bCs/>
                          <w:color w:val="595959"/>
                          <w:sz w:val="44"/>
                          <w:szCs w:val="44"/>
                          <w:lang w:val="es-MX"/>
                        </w:rPr>
                        <w:t xml:space="preserve"> 2024</w:t>
                      </w:r>
                    </w:p>
                  </w:txbxContent>
                </v:textbox>
              </v:shape>
            </w:pict>
          </mc:Fallback>
        </mc:AlternateContent>
      </w:r>
      <w:r w:rsidR="00EB216E">
        <w:rPr>
          <w:noProof/>
          <w:lang w:val="es-CO" w:eastAsia="es-CO"/>
        </w:rPr>
        <mc:AlternateContent>
          <mc:Choice Requires="wps">
            <w:drawing>
              <wp:anchor distT="0" distB="0" distL="114300" distR="114300" simplePos="0" relativeHeight="251656704" behindDoc="0" locked="0" layoutInCell="1" allowOverlap="1" wp14:anchorId="0140624E" wp14:editId="457DEDBB">
                <wp:simplePos x="0" y="0"/>
                <wp:positionH relativeFrom="column">
                  <wp:posOffset>634365</wp:posOffset>
                </wp:positionH>
                <wp:positionV relativeFrom="paragraph">
                  <wp:posOffset>2525395</wp:posOffset>
                </wp:positionV>
                <wp:extent cx="4448175" cy="1390650"/>
                <wp:effectExtent l="0" t="0" r="9525" b="0"/>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21A7B" w14:textId="14A24D83" w:rsidR="0035150E" w:rsidRPr="0035150E" w:rsidRDefault="0035150E" w:rsidP="00FD3DD2">
                            <w:pPr>
                              <w:jc w:val="center"/>
                              <w:rPr>
                                <w:rFonts w:cs="Arial"/>
                                <w:b/>
                                <w:bCs/>
                                <w:color w:val="002060"/>
                                <w:sz w:val="40"/>
                                <w:szCs w:val="40"/>
                                <w:lang w:val="es-MX"/>
                              </w:rPr>
                            </w:pPr>
                            <w:r w:rsidRPr="0035150E">
                              <w:rPr>
                                <w:rFonts w:cs="Arial"/>
                                <w:b/>
                                <w:bCs/>
                                <w:color w:val="002060"/>
                                <w:sz w:val="40"/>
                                <w:szCs w:val="40"/>
                                <w:lang w:val="es-MX"/>
                              </w:rPr>
                              <w:t>PROTOCOLO PARA LA DIGITALIZACIÓN CON VALOR PROBATORIO EN VENTANILLAS DE RADICACIÓN</w:t>
                            </w:r>
                          </w:p>
                          <w:p w14:paraId="7984712A" w14:textId="7048CBDF" w:rsidR="005C506D" w:rsidRPr="0035150E" w:rsidRDefault="005C506D" w:rsidP="00FD3DD2">
                            <w:pPr>
                              <w:jc w:val="center"/>
                              <w:rPr>
                                <w:sz w:val="22"/>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0624E" id="Text Box 14" o:spid="_x0000_s1028" type="#_x0000_t202" style="position:absolute;left:0;text-align:left;margin-left:49.95pt;margin-top:198.85pt;width:350.25pt;height:1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tK+QEAANIDAAAOAAAAZHJzL2Uyb0RvYy54bWysU9uOmzAQfa/Uf7D83gAp2QsKWW2zSlVp&#10;e5G2/QBjDFgFjzt2AunXd2yy2Wj7VpUHy+Oxz8w5c1jfTUPPDgqdBlPybJFypoyEWpu25D++797d&#10;cOa8MLXowaiSH5Xjd5u3b9ajLdQSOuhrhYxAjCtGW/LOe1skiZOdGoRbgFWGkg3gIDyF2CY1ipHQ&#10;hz5ZpulVMgLWFkEq5+j0YU7yTcRvGiX916ZxyrO+5NSbjyvGtQprslmLokVhOy1PbYh/6GIQ2lDR&#10;M9SD8ILtUf8FNWiJ4KDxCwlDAk2jpYociE2WvmLz1AmrIhcSx9mzTO7/wcovhyf7DZmfPsBEA4wk&#10;nH0E+dMxA9tOmFbdI8LYKVFT4SxIlozWFaenQWpXuABSjZ+hpiGLvYcINDU4BFWIJyN0GsDxLLqa&#10;PJN0mOf5TXa94kxSLnt/m16t4lgSUTw/t+j8RwUDC5uSI001wovDo/OhHVE8XwnVHPS63um+jwG2&#10;1bZHdhDkgF38IoNX13oTLhsIz2bEcBJ5BmozST9VE9N1yZcBItCuoD4ScYTZWPQj0KYD/M3ZSKYq&#10;ufu1F6g46z8ZEu82y/Pgwhjkq+slBXiZqS4zwkiCKrnnbN5u/ezcvUXddlRpHpeBexK80VGKl65O&#10;7ZNxokInkwdnXsbx1suvuPkDAAD//wMAUEsDBBQABgAIAAAAIQDL5cp23wAAAAoBAAAPAAAAZHJz&#10;L2Rvd25yZXYueG1sTI9BTsMwEEX3SNzBGiQ2iNqFEtdpJhUggdi29ABO7CZR43EUu016e8wKlqP/&#10;9P+bYju7nl3sGDpPCMuFAGap9qajBuHw/fG4BhaiJqN7TxbhagNsy9ubQufGT7Szl31sWCqhkGuE&#10;NsYh5zzUrXU6LPxgKWVHPzod0zk23Ix6SuWu509CZNzpjtJCqwf73tr6tD87hOPX9PCipuozHuRu&#10;lb3pTlb+inh/N79ugEU7xz8YfvWTOpTJqfJnMoH1CEqpRCI8KymBJWAtxApYhZAtMwm8LPj/F8of&#10;AAAA//8DAFBLAQItABQABgAIAAAAIQC2gziS/gAAAOEBAAATAAAAAAAAAAAAAAAAAAAAAABbQ29u&#10;dGVudF9UeXBlc10ueG1sUEsBAi0AFAAGAAgAAAAhADj9If/WAAAAlAEAAAsAAAAAAAAAAAAAAAAA&#10;LwEAAF9yZWxzLy5yZWxzUEsBAi0AFAAGAAgAAAAhANJcO0r5AQAA0gMAAA4AAAAAAAAAAAAAAAAA&#10;LgIAAGRycy9lMm9Eb2MueG1sUEsBAi0AFAAGAAgAAAAhAMvlynbfAAAACgEAAA8AAAAAAAAAAAAA&#10;AAAAUwQAAGRycy9kb3ducmV2LnhtbFBLBQYAAAAABAAEAPMAAABfBQAAAAA=&#10;" stroked="f">
                <v:textbox>
                  <w:txbxContent>
                    <w:p w14:paraId="33C21A7B" w14:textId="14A24D83" w:rsidR="0035150E" w:rsidRPr="0035150E" w:rsidRDefault="0035150E" w:rsidP="00FD3DD2">
                      <w:pPr>
                        <w:jc w:val="center"/>
                        <w:rPr>
                          <w:rFonts w:cs="Arial"/>
                          <w:b/>
                          <w:bCs/>
                          <w:color w:val="002060"/>
                          <w:sz w:val="40"/>
                          <w:szCs w:val="40"/>
                          <w:lang w:val="es-MX"/>
                        </w:rPr>
                      </w:pPr>
                      <w:r w:rsidRPr="0035150E">
                        <w:rPr>
                          <w:rFonts w:cs="Arial"/>
                          <w:b/>
                          <w:bCs/>
                          <w:color w:val="002060"/>
                          <w:sz w:val="40"/>
                          <w:szCs w:val="40"/>
                          <w:lang w:val="es-MX"/>
                        </w:rPr>
                        <w:t>PROTOCOLO PARA LA DIGITALIZACIÓN CON VALOR PROBATORIO EN VENTANILLAS DE RADICACIÓN</w:t>
                      </w:r>
                    </w:p>
                    <w:p w14:paraId="7984712A" w14:textId="7048CBDF" w:rsidR="005C506D" w:rsidRPr="0035150E" w:rsidRDefault="005C506D" w:rsidP="00FD3DD2">
                      <w:pPr>
                        <w:jc w:val="center"/>
                        <w:rPr>
                          <w:sz w:val="22"/>
                          <w:szCs w:val="20"/>
                          <w:lang w:val="es-MX"/>
                        </w:rPr>
                      </w:pPr>
                    </w:p>
                  </w:txbxContent>
                </v:textbox>
              </v:shape>
            </w:pict>
          </mc:Fallback>
        </mc:AlternateContent>
      </w:r>
      <w:r w:rsidR="00EB216E">
        <w:rPr>
          <w:noProof/>
          <w:lang w:val="es-CO" w:eastAsia="es-CO"/>
        </w:rPr>
        <w:drawing>
          <wp:inline distT="0" distB="0" distL="0" distR="0" wp14:anchorId="4E70A2E2" wp14:editId="3B8E5588">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p>
    <w:p w14:paraId="57D1D5F0" w14:textId="77777777" w:rsidR="00FD3DD2" w:rsidRDefault="00FD3DD2" w:rsidP="00314CF6">
      <w:pPr>
        <w:pStyle w:val="TtulodeTDC1"/>
        <w:jc w:val="center"/>
        <w:rPr>
          <w:rFonts w:cs="Arial"/>
          <w:szCs w:val="24"/>
          <w:lang w:val="es-ES"/>
        </w:rPr>
      </w:pPr>
    </w:p>
    <w:p w14:paraId="1DA93730" w14:textId="1C2170AF" w:rsidR="00FD3DD2" w:rsidRDefault="00FD3DD2" w:rsidP="00FD3DD2">
      <w:pPr>
        <w:rPr>
          <w:lang w:val="es-ES" w:eastAsia="ja-JP"/>
        </w:rPr>
      </w:pPr>
    </w:p>
    <w:p w14:paraId="296A9B22" w14:textId="01BDC4DB" w:rsidR="00FD3DD2" w:rsidRDefault="00FD3DD2" w:rsidP="00FD3DD2">
      <w:pPr>
        <w:rPr>
          <w:lang w:val="es-ES" w:eastAsia="ja-JP"/>
        </w:rPr>
      </w:pPr>
    </w:p>
    <w:p w14:paraId="76A25DC0" w14:textId="77777777" w:rsidR="00FD3DD2" w:rsidRDefault="00FD3DD2" w:rsidP="00FD3DD2">
      <w:pPr>
        <w:rPr>
          <w:lang w:val="es-ES" w:eastAsia="ja-JP"/>
        </w:rPr>
      </w:pPr>
    </w:p>
    <w:p w14:paraId="0FE324E1" w14:textId="77777777" w:rsidR="00FD3DD2" w:rsidRDefault="00FD3DD2" w:rsidP="00FD3DD2">
      <w:pPr>
        <w:rPr>
          <w:lang w:val="es-ES" w:eastAsia="ja-JP"/>
        </w:rPr>
      </w:pPr>
    </w:p>
    <w:p w14:paraId="66744A81" w14:textId="77777777" w:rsidR="00FD3DD2" w:rsidRDefault="00FD3DD2" w:rsidP="00FD3DD2">
      <w:pPr>
        <w:rPr>
          <w:lang w:val="es-ES" w:eastAsia="ja-JP"/>
        </w:rPr>
      </w:pPr>
    </w:p>
    <w:p w14:paraId="3FE16C73" w14:textId="77777777" w:rsidR="00FD3DD2" w:rsidRDefault="00FD3DD2" w:rsidP="00FD3DD2">
      <w:pPr>
        <w:rPr>
          <w:lang w:val="es-ES" w:eastAsia="ja-JP"/>
        </w:rPr>
      </w:pPr>
    </w:p>
    <w:p w14:paraId="140C9608" w14:textId="4E64B8A8" w:rsidR="00FD3DD2" w:rsidRDefault="00FD3DD2" w:rsidP="00FD3DD2">
      <w:pPr>
        <w:rPr>
          <w:lang w:val="es-ES" w:eastAsia="ja-JP"/>
        </w:rPr>
      </w:pPr>
    </w:p>
    <w:p w14:paraId="736A2412" w14:textId="77777777" w:rsidR="00FD3DD2" w:rsidRDefault="00FD3DD2" w:rsidP="00FD3DD2">
      <w:pPr>
        <w:rPr>
          <w:lang w:val="es-ES" w:eastAsia="ja-JP"/>
        </w:rPr>
      </w:pPr>
    </w:p>
    <w:p w14:paraId="197B6CA2" w14:textId="77777777" w:rsidR="00FD3DD2" w:rsidRDefault="00FD3DD2" w:rsidP="00FD3DD2">
      <w:pPr>
        <w:rPr>
          <w:lang w:val="es-ES" w:eastAsia="ja-JP"/>
        </w:rPr>
      </w:pPr>
    </w:p>
    <w:p w14:paraId="2DCE7212" w14:textId="77777777" w:rsidR="00FD3DD2" w:rsidRDefault="00FD3DD2" w:rsidP="00FD3DD2">
      <w:pPr>
        <w:rPr>
          <w:lang w:val="es-ES" w:eastAsia="ja-JP"/>
        </w:rPr>
      </w:pPr>
    </w:p>
    <w:p w14:paraId="2C0D2CF5" w14:textId="486F219E" w:rsidR="00FD3DD2" w:rsidRDefault="00FD3DD2" w:rsidP="00FD3DD2">
      <w:pPr>
        <w:rPr>
          <w:lang w:val="es-ES" w:eastAsia="ja-JP"/>
        </w:rPr>
      </w:pPr>
    </w:p>
    <w:p w14:paraId="794E4410" w14:textId="77777777" w:rsidR="00FD3DD2" w:rsidRDefault="00FD3DD2" w:rsidP="00FD3DD2">
      <w:pPr>
        <w:rPr>
          <w:lang w:val="es-ES" w:eastAsia="ja-JP"/>
        </w:rPr>
      </w:pPr>
    </w:p>
    <w:p w14:paraId="7AA4C64E" w14:textId="77777777" w:rsidR="00FD3DD2" w:rsidRDefault="00FD3DD2" w:rsidP="00FD3DD2">
      <w:pPr>
        <w:rPr>
          <w:lang w:val="es-ES" w:eastAsia="ja-JP"/>
        </w:rPr>
      </w:pPr>
    </w:p>
    <w:p w14:paraId="46909F6E" w14:textId="77777777" w:rsidR="00FD3DD2" w:rsidRDefault="00FD3DD2" w:rsidP="00FD3DD2">
      <w:pPr>
        <w:rPr>
          <w:lang w:val="es-ES" w:eastAsia="ja-JP"/>
        </w:rPr>
      </w:pPr>
    </w:p>
    <w:p w14:paraId="20554022" w14:textId="77777777" w:rsidR="00FD3DD2" w:rsidRDefault="00FD3DD2" w:rsidP="00FD3DD2">
      <w:pPr>
        <w:rPr>
          <w:lang w:val="es-ES" w:eastAsia="ja-JP"/>
        </w:rPr>
      </w:pPr>
    </w:p>
    <w:p w14:paraId="2C3044EF" w14:textId="77777777" w:rsidR="00FD3DD2" w:rsidRDefault="00FD3DD2" w:rsidP="00FD3DD2">
      <w:pPr>
        <w:rPr>
          <w:lang w:val="es-ES" w:eastAsia="ja-JP"/>
        </w:rPr>
      </w:pPr>
    </w:p>
    <w:p w14:paraId="423B3EAF" w14:textId="77777777" w:rsidR="00FD3DD2" w:rsidRDefault="00FD3DD2" w:rsidP="00FD3DD2">
      <w:pPr>
        <w:rPr>
          <w:lang w:val="es-ES" w:eastAsia="ja-JP"/>
        </w:rPr>
      </w:pPr>
    </w:p>
    <w:p w14:paraId="46C30E27" w14:textId="77777777" w:rsidR="00FD3DD2" w:rsidRDefault="00FD3DD2" w:rsidP="00FD3DD2">
      <w:pPr>
        <w:rPr>
          <w:lang w:val="es-ES" w:eastAsia="ja-JP"/>
        </w:rPr>
      </w:pPr>
    </w:p>
    <w:p w14:paraId="371964EC" w14:textId="77777777" w:rsidR="00FD3DD2" w:rsidRPr="00FD3DD2" w:rsidRDefault="00FD3DD2" w:rsidP="00FD3DD2">
      <w:pPr>
        <w:rPr>
          <w:lang w:val="es-ES" w:eastAsia="ja-JP"/>
        </w:rPr>
      </w:pPr>
    </w:p>
    <w:p w14:paraId="02ABD569" w14:textId="77777777" w:rsidR="00FD3DD2" w:rsidRDefault="00FD3DD2" w:rsidP="00314CF6">
      <w:pPr>
        <w:pStyle w:val="TtulodeTDC1"/>
        <w:jc w:val="center"/>
        <w:rPr>
          <w:rFonts w:cs="Arial"/>
          <w:szCs w:val="24"/>
          <w:lang w:val="es-ES"/>
        </w:rPr>
      </w:pPr>
    </w:p>
    <w:p w14:paraId="0CCDB90F" w14:textId="77777777" w:rsidR="00FD3DD2" w:rsidRDefault="00FD3DD2" w:rsidP="00314CF6">
      <w:pPr>
        <w:pStyle w:val="TtulodeTDC1"/>
        <w:jc w:val="center"/>
        <w:rPr>
          <w:rFonts w:cs="Arial"/>
          <w:szCs w:val="24"/>
          <w:lang w:val="es-ES"/>
        </w:rPr>
      </w:pPr>
    </w:p>
    <w:p w14:paraId="4B413EC7" w14:textId="77777777" w:rsidR="00FD3DD2" w:rsidRPr="004A7E8E" w:rsidRDefault="00FD3DD2" w:rsidP="00FD3DD2">
      <w:pPr>
        <w:rPr>
          <w:rFonts w:cs="Arial"/>
          <w:sz w:val="20"/>
          <w:szCs w:val="20"/>
        </w:rPr>
      </w:pPr>
      <w:r w:rsidRPr="004A7E8E">
        <w:rPr>
          <w:rFonts w:cs="Arial"/>
          <w:sz w:val="20"/>
          <w:szCs w:val="20"/>
        </w:rPr>
        <w:t>Elaboró:   John Jairo Gutiérrez Garzón</w:t>
      </w:r>
    </w:p>
    <w:p w14:paraId="21123954" w14:textId="77777777" w:rsidR="00FD3DD2" w:rsidRPr="004A7E8E" w:rsidRDefault="00FD3DD2" w:rsidP="00FD3DD2">
      <w:pPr>
        <w:rPr>
          <w:rFonts w:cs="Arial"/>
          <w:sz w:val="20"/>
          <w:szCs w:val="20"/>
        </w:rPr>
      </w:pPr>
      <w:r w:rsidRPr="004A7E8E">
        <w:rPr>
          <w:rFonts w:cs="Arial"/>
          <w:sz w:val="20"/>
          <w:szCs w:val="20"/>
        </w:rPr>
        <w:t xml:space="preserve">                 Contratista Especializado Grupo de Trabajo de Gestión Documental y Archivo</w:t>
      </w:r>
    </w:p>
    <w:p w14:paraId="532E079B" w14:textId="77777777" w:rsidR="00FD3DD2" w:rsidRPr="004A7E8E" w:rsidRDefault="00FD3DD2" w:rsidP="00FD3DD2">
      <w:pPr>
        <w:rPr>
          <w:rFonts w:cs="Arial"/>
          <w:sz w:val="20"/>
          <w:szCs w:val="20"/>
        </w:rPr>
      </w:pPr>
      <w:r w:rsidRPr="004A7E8E">
        <w:rPr>
          <w:rFonts w:cs="Arial"/>
          <w:sz w:val="20"/>
          <w:szCs w:val="20"/>
        </w:rPr>
        <w:t>Revisó:     Ludís Elvira Ágamez O. – Coordinadora GTGDA</w:t>
      </w:r>
    </w:p>
    <w:p w14:paraId="27E6B913" w14:textId="77777777" w:rsidR="00FD3DD2" w:rsidRPr="004A7E8E" w:rsidRDefault="00FD3DD2" w:rsidP="00FD3DD2">
      <w:pPr>
        <w:rPr>
          <w:rFonts w:cs="Arial"/>
          <w:sz w:val="20"/>
          <w:szCs w:val="20"/>
        </w:rPr>
      </w:pPr>
      <w:r w:rsidRPr="004A7E8E">
        <w:rPr>
          <w:rFonts w:cs="Arial"/>
          <w:sz w:val="20"/>
          <w:szCs w:val="20"/>
        </w:rPr>
        <w:t>Aprobó:     Ludís Elvira Ágamez O. – Coordinadora GTGDA</w:t>
      </w:r>
    </w:p>
    <w:p w14:paraId="41886B46" w14:textId="1526CE86" w:rsidR="00CD5A1F" w:rsidRDefault="00D65379" w:rsidP="00314CF6">
      <w:pPr>
        <w:pStyle w:val="TtulodeTDC1"/>
        <w:jc w:val="center"/>
        <w:rPr>
          <w:rFonts w:cs="Arial"/>
          <w:szCs w:val="24"/>
          <w:lang w:val="es-ES"/>
        </w:rPr>
      </w:pPr>
      <w:r>
        <w:rPr>
          <w:rFonts w:cs="Arial"/>
          <w:szCs w:val="24"/>
          <w:lang w:val="es-ES"/>
        </w:rPr>
        <w:br w:type="page"/>
      </w:r>
      <w:r w:rsidR="008D3752" w:rsidRPr="008D3752">
        <w:rPr>
          <w:rFonts w:cs="Arial"/>
          <w:szCs w:val="24"/>
          <w:lang w:val="es-ES"/>
        </w:rPr>
        <w:lastRenderedPageBreak/>
        <w:t>CONTENIDO</w:t>
      </w:r>
    </w:p>
    <w:p w14:paraId="29884063" w14:textId="77777777" w:rsidR="008D3752" w:rsidRPr="008D3752" w:rsidRDefault="008D3752" w:rsidP="00314CF6">
      <w:pPr>
        <w:rPr>
          <w:lang w:val="es-ES" w:eastAsia="ja-JP"/>
        </w:rPr>
      </w:pPr>
    </w:p>
    <w:p w14:paraId="124673D3" w14:textId="312C0A08" w:rsidR="00FD3DD2" w:rsidRDefault="00CD5A1F">
      <w:pPr>
        <w:pStyle w:val="TDC1"/>
        <w:rPr>
          <w:rFonts w:asciiTheme="minorHAnsi" w:eastAsiaTheme="minorEastAsia" w:hAnsiTheme="minorHAnsi" w:cstheme="minorBidi"/>
          <w:kern w:val="2"/>
          <w:sz w:val="24"/>
          <w:szCs w:val="24"/>
          <w:lang w:eastAsia="es-CO"/>
          <w14:ligatures w14:val="standardContextual"/>
        </w:rPr>
      </w:pPr>
      <w:r w:rsidRPr="00576CF6">
        <w:rPr>
          <w:szCs w:val="24"/>
        </w:rPr>
        <w:fldChar w:fldCharType="begin"/>
      </w:r>
      <w:r w:rsidRPr="00576CF6">
        <w:rPr>
          <w:szCs w:val="24"/>
        </w:rPr>
        <w:instrText xml:space="preserve"> TOC \o "1-3" \h \z \u </w:instrText>
      </w:r>
      <w:r w:rsidRPr="00576CF6">
        <w:rPr>
          <w:szCs w:val="24"/>
        </w:rPr>
        <w:fldChar w:fldCharType="separate"/>
      </w:r>
      <w:hyperlink w:anchor="_Toc186525980" w:history="1">
        <w:r w:rsidR="00FD3DD2" w:rsidRPr="00780356">
          <w:rPr>
            <w:rStyle w:val="Hipervnculo"/>
            <w:rFonts w:eastAsia="Arial"/>
          </w:rPr>
          <w:t>1</w:t>
        </w:r>
        <w:r w:rsidR="00FD3DD2">
          <w:rPr>
            <w:rFonts w:asciiTheme="minorHAnsi" w:eastAsiaTheme="minorEastAsia" w:hAnsiTheme="minorHAnsi" w:cstheme="minorBidi"/>
            <w:kern w:val="2"/>
            <w:sz w:val="24"/>
            <w:szCs w:val="24"/>
            <w:lang w:eastAsia="es-CO"/>
            <w14:ligatures w14:val="standardContextual"/>
          </w:rPr>
          <w:tab/>
        </w:r>
        <w:r w:rsidR="00FD3DD2" w:rsidRPr="00780356">
          <w:rPr>
            <w:rStyle w:val="Hipervnculo"/>
            <w:rFonts w:eastAsia="Arial"/>
          </w:rPr>
          <w:t>OBJETIVO</w:t>
        </w:r>
        <w:r w:rsidR="00FD3DD2">
          <w:rPr>
            <w:webHidden/>
          </w:rPr>
          <w:tab/>
        </w:r>
        <w:r w:rsidR="00FD3DD2">
          <w:rPr>
            <w:webHidden/>
          </w:rPr>
          <w:fldChar w:fldCharType="begin"/>
        </w:r>
        <w:r w:rsidR="00FD3DD2">
          <w:rPr>
            <w:webHidden/>
          </w:rPr>
          <w:instrText xml:space="preserve"> PAGEREF _Toc186525980 \h </w:instrText>
        </w:r>
        <w:r w:rsidR="00FD3DD2">
          <w:rPr>
            <w:webHidden/>
          </w:rPr>
        </w:r>
        <w:r w:rsidR="00FD3DD2">
          <w:rPr>
            <w:webHidden/>
          </w:rPr>
          <w:fldChar w:fldCharType="separate"/>
        </w:r>
        <w:r w:rsidR="00FD3DD2">
          <w:rPr>
            <w:webHidden/>
          </w:rPr>
          <w:t>1</w:t>
        </w:r>
        <w:r w:rsidR="00FD3DD2">
          <w:rPr>
            <w:webHidden/>
          </w:rPr>
          <w:fldChar w:fldCharType="end"/>
        </w:r>
      </w:hyperlink>
    </w:p>
    <w:p w14:paraId="33D61CCD" w14:textId="6DFF0BFE" w:rsidR="00FD3DD2" w:rsidRDefault="004A577F" w:rsidP="00FD3DD2">
      <w:pPr>
        <w:pStyle w:val="TDC2"/>
        <w:rPr>
          <w:rFonts w:asciiTheme="minorHAnsi" w:eastAsiaTheme="minorEastAsia" w:hAnsiTheme="minorHAnsi" w:cstheme="minorBidi"/>
          <w:noProof/>
          <w:kern w:val="2"/>
          <w:szCs w:val="24"/>
          <w:lang w:eastAsia="es-CO"/>
          <w14:ligatures w14:val="standardContextual"/>
        </w:rPr>
      </w:pPr>
      <w:hyperlink w:anchor="_Toc186525981" w:history="1">
        <w:r w:rsidR="00FD3DD2" w:rsidRPr="00780356">
          <w:rPr>
            <w:rStyle w:val="Hipervnculo"/>
            <w:rFonts w:eastAsia="Arial"/>
            <w:noProof/>
          </w:rPr>
          <w:t>1.1</w:t>
        </w:r>
        <w:r w:rsidR="00FD3DD2">
          <w:rPr>
            <w:rFonts w:asciiTheme="minorHAnsi" w:eastAsiaTheme="minorEastAsia" w:hAnsiTheme="minorHAnsi" w:cstheme="minorBidi"/>
            <w:noProof/>
            <w:kern w:val="2"/>
            <w:szCs w:val="24"/>
            <w:lang w:eastAsia="es-CO"/>
            <w14:ligatures w14:val="standardContextual"/>
          </w:rPr>
          <w:tab/>
        </w:r>
        <w:r w:rsidR="00FD3DD2" w:rsidRPr="00780356">
          <w:rPr>
            <w:rStyle w:val="Hipervnculo"/>
            <w:rFonts w:eastAsia="Arial"/>
            <w:noProof/>
          </w:rPr>
          <w:t>Objetivos específicos</w:t>
        </w:r>
        <w:r w:rsidR="00FD3DD2">
          <w:rPr>
            <w:noProof/>
            <w:webHidden/>
          </w:rPr>
          <w:tab/>
        </w:r>
        <w:r w:rsidR="00FD3DD2">
          <w:rPr>
            <w:noProof/>
            <w:webHidden/>
          </w:rPr>
          <w:fldChar w:fldCharType="begin"/>
        </w:r>
        <w:r w:rsidR="00FD3DD2">
          <w:rPr>
            <w:noProof/>
            <w:webHidden/>
          </w:rPr>
          <w:instrText xml:space="preserve"> PAGEREF _Toc186525981 \h </w:instrText>
        </w:r>
        <w:r w:rsidR="00FD3DD2">
          <w:rPr>
            <w:noProof/>
            <w:webHidden/>
          </w:rPr>
        </w:r>
        <w:r w:rsidR="00FD3DD2">
          <w:rPr>
            <w:noProof/>
            <w:webHidden/>
          </w:rPr>
          <w:fldChar w:fldCharType="separate"/>
        </w:r>
        <w:r w:rsidR="00FD3DD2">
          <w:rPr>
            <w:noProof/>
            <w:webHidden/>
          </w:rPr>
          <w:t>2</w:t>
        </w:r>
        <w:r w:rsidR="00FD3DD2">
          <w:rPr>
            <w:noProof/>
            <w:webHidden/>
          </w:rPr>
          <w:fldChar w:fldCharType="end"/>
        </w:r>
      </w:hyperlink>
    </w:p>
    <w:p w14:paraId="381BB253" w14:textId="0B04FF9D" w:rsidR="00FD3DD2" w:rsidRDefault="004A577F">
      <w:pPr>
        <w:pStyle w:val="TDC1"/>
        <w:rPr>
          <w:rFonts w:asciiTheme="minorHAnsi" w:eastAsiaTheme="minorEastAsia" w:hAnsiTheme="minorHAnsi" w:cstheme="minorBidi"/>
          <w:kern w:val="2"/>
          <w:sz w:val="24"/>
          <w:szCs w:val="24"/>
          <w:lang w:eastAsia="es-CO"/>
          <w14:ligatures w14:val="standardContextual"/>
        </w:rPr>
      </w:pPr>
      <w:hyperlink w:anchor="_Toc186525982" w:history="1">
        <w:r w:rsidR="00FD3DD2" w:rsidRPr="00780356">
          <w:rPr>
            <w:rStyle w:val="Hipervnculo"/>
            <w:rFonts w:eastAsia="Arial"/>
          </w:rPr>
          <w:t>2</w:t>
        </w:r>
        <w:r w:rsidR="00FD3DD2">
          <w:rPr>
            <w:rFonts w:asciiTheme="minorHAnsi" w:eastAsiaTheme="minorEastAsia" w:hAnsiTheme="minorHAnsi" w:cstheme="minorBidi"/>
            <w:kern w:val="2"/>
            <w:sz w:val="24"/>
            <w:szCs w:val="24"/>
            <w:lang w:eastAsia="es-CO"/>
            <w14:ligatures w14:val="standardContextual"/>
          </w:rPr>
          <w:tab/>
        </w:r>
        <w:r w:rsidR="00FD3DD2" w:rsidRPr="00780356">
          <w:rPr>
            <w:rStyle w:val="Hipervnculo"/>
            <w:rFonts w:eastAsia="Arial"/>
          </w:rPr>
          <w:t>ALCANCE</w:t>
        </w:r>
        <w:r w:rsidR="00FD3DD2">
          <w:rPr>
            <w:webHidden/>
          </w:rPr>
          <w:tab/>
        </w:r>
        <w:r w:rsidR="00FD3DD2">
          <w:rPr>
            <w:webHidden/>
          </w:rPr>
          <w:fldChar w:fldCharType="begin"/>
        </w:r>
        <w:r w:rsidR="00FD3DD2">
          <w:rPr>
            <w:webHidden/>
          </w:rPr>
          <w:instrText xml:space="preserve"> PAGEREF _Toc186525982 \h </w:instrText>
        </w:r>
        <w:r w:rsidR="00FD3DD2">
          <w:rPr>
            <w:webHidden/>
          </w:rPr>
        </w:r>
        <w:r w:rsidR="00FD3DD2">
          <w:rPr>
            <w:webHidden/>
          </w:rPr>
          <w:fldChar w:fldCharType="separate"/>
        </w:r>
        <w:r w:rsidR="00FD3DD2">
          <w:rPr>
            <w:webHidden/>
          </w:rPr>
          <w:t>2</w:t>
        </w:r>
        <w:r w:rsidR="00FD3DD2">
          <w:rPr>
            <w:webHidden/>
          </w:rPr>
          <w:fldChar w:fldCharType="end"/>
        </w:r>
      </w:hyperlink>
    </w:p>
    <w:p w14:paraId="1994E96E" w14:textId="32E3FA25" w:rsidR="00FD3DD2" w:rsidRDefault="004A577F">
      <w:pPr>
        <w:pStyle w:val="TDC1"/>
        <w:rPr>
          <w:rFonts w:asciiTheme="minorHAnsi" w:eastAsiaTheme="minorEastAsia" w:hAnsiTheme="minorHAnsi" w:cstheme="minorBidi"/>
          <w:kern w:val="2"/>
          <w:sz w:val="24"/>
          <w:szCs w:val="24"/>
          <w:lang w:eastAsia="es-CO"/>
          <w14:ligatures w14:val="standardContextual"/>
        </w:rPr>
      </w:pPr>
      <w:hyperlink w:anchor="_Toc186525983" w:history="1">
        <w:r w:rsidR="00FD3DD2" w:rsidRPr="00780356">
          <w:rPr>
            <w:rStyle w:val="Hipervnculo"/>
            <w:rFonts w:eastAsia="Arial"/>
          </w:rPr>
          <w:t>3</w:t>
        </w:r>
        <w:r w:rsidR="00FD3DD2">
          <w:rPr>
            <w:rFonts w:asciiTheme="minorHAnsi" w:eastAsiaTheme="minorEastAsia" w:hAnsiTheme="minorHAnsi" w:cstheme="minorBidi"/>
            <w:kern w:val="2"/>
            <w:sz w:val="24"/>
            <w:szCs w:val="24"/>
            <w:lang w:eastAsia="es-CO"/>
            <w14:ligatures w14:val="standardContextual"/>
          </w:rPr>
          <w:tab/>
        </w:r>
        <w:r w:rsidR="00FD3DD2" w:rsidRPr="00780356">
          <w:rPr>
            <w:rStyle w:val="Hipervnculo"/>
            <w:rFonts w:eastAsia="Arial"/>
          </w:rPr>
          <w:t>DIGITALIZACIÓN CERTIFICADA</w:t>
        </w:r>
        <w:r w:rsidR="00FD3DD2">
          <w:rPr>
            <w:webHidden/>
          </w:rPr>
          <w:tab/>
        </w:r>
        <w:r w:rsidR="00FD3DD2">
          <w:rPr>
            <w:webHidden/>
          </w:rPr>
          <w:fldChar w:fldCharType="begin"/>
        </w:r>
        <w:r w:rsidR="00FD3DD2">
          <w:rPr>
            <w:webHidden/>
          </w:rPr>
          <w:instrText xml:space="preserve"> PAGEREF _Toc186525983 \h </w:instrText>
        </w:r>
        <w:r w:rsidR="00FD3DD2">
          <w:rPr>
            <w:webHidden/>
          </w:rPr>
        </w:r>
        <w:r w:rsidR="00FD3DD2">
          <w:rPr>
            <w:webHidden/>
          </w:rPr>
          <w:fldChar w:fldCharType="separate"/>
        </w:r>
        <w:r w:rsidR="00FD3DD2">
          <w:rPr>
            <w:webHidden/>
          </w:rPr>
          <w:t>2</w:t>
        </w:r>
        <w:r w:rsidR="00FD3DD2">
          <w:rPr>
            <w:webHidden/>
          </w:rPr>
          <w:fldChar w:fldCharType="end"/>
        </w:r>
      </w:hyperlink>
    </w:p>
    <w:p w14:paraId="00CBDB2F" w14:textId="5A54CD6E" w:rsidR="00FD3DD2" w:rsidRDefault="004A577F" w:rsidP="00FD3DD2">
      <w:pPr>
        <w:pStyle w:val="TDC2"/>
        <w:rPr>
          <w:rFonts w:asciiTheme="minorHAnsi" w:eastAsiaTheme="minorEastAsia" w:hAnsiTheme="minorHAnsi" w:cstheme="minorBidi"/>
          <w:noProof/>
          <w:kern w:val="2"/>
          <w:szCs w:val="24"/>
          <w:lang w:eastAsia="es-CO"/>
          <w14:ligatures w14:val="standardContextual"/>
        </w:rPr>
      </w:pPr>
      <w:hyperlink w:anchor="_Toc186525984" w:history="1">
        <w:r w:rsidR="00FD3DD2" w:rsidRPr="00780356">
          <w:rPr>
            <w:rStyle w:val="Hipervnculo"/>
            <w:rFonts w:eastAsia="Arial"/>
            <w:noProof/>
          </w:rPr>
          <w:t>3.1</w:t>
        </w:r>
        <w:r w:rsidR="00FD3DD2">
          <w:rPr>
            <w:rFonts w:asciiTheme="minorHAnsi" w:eastAsiaTheme="minorEastAsia" w:hAnsiTheme="minorHAnsi" w:cstheme="minorBidi"/>
            <w:noProof/>
            <w:kern w:val="2"/>
            <w:szCs w:val="24"/>
            <w:lang w:eastAsia="es-CO"/>
            <w14:ligatures w14:val="standardContextual"/>
          </w:rPr>
          <w:tab/>
        </w:r>
        <w:r w:rsidR="00FD3DD2" w:rsidRPr="00780356">
          <w:rPr>
            <w:rStyle w:val="Hipervnculo"/>
            <w:rFonts w:eastAsia="Arial"/>
            <w:noProof/>
          </w:rPr>
          <w:t>Usos de los objetos digitales obtenidos en el protocolo de digitalización certificada</w:t>
        </w:r>
        <w:r w:rsidR="00FD3DD2">
          <w:rPr>
            <w:noProof/>
            <w:webHidden/>
          </w:rPr>
          <w:tab/>
        </w:r>
        <w:r w:rsidR="00FD3DD2">
          <w:rPr>
            <w:noProof/>
            <w:webHidden/>
          </w:rPr>
          <w:fldChar w:fldCharType="begin"/>
        </w:r>
        <w:r w:rsidR="00FD3DD2">
          <w:rPr>
            <w:noProof/>
            <w:webHidden/>
          </w:rPr>
          <w:instrText xml:space="preserve"> PAGEREF _Toc186525984 \h </w:instrText>
        </w:r>
        <w:r w:rsidR="00FD3DD2">
          <w:rPr>
            <w:noProof/>
            <w:webHidden/>
          </w:rPr>
        </w:r>
        <w:r w:rsidR="00FD3DD2">
          <w:rPr>
            <w:noProof/>
            <w:webHidden/>
          </w:rPr>
          <w:fldChar w:fldCharType="separate"/>
        </w:r>
        <w:r w:rsidR="00FD3DD2">
          <w:rPr>
            <w:noProof/>
            <w:webHidden/>
          </w:rPr>
          <w:t>3</w:t>
        </w:r>
        <w:r w:rsidR="00FD3DD2">
          <w:rPr>
            <w:noProof/>
            <w:webHidden/>
          </w:rPr>
          <w:fldChar w:fldCharType="end"/>
        </w:r>
      </w:hyperlink>
    </w:p>
    <w:p w14:paraId="27A452B9" w14:textId="55C4F5B5" w:rsidR="00FD3DD2" w:rsidRDefault="004A577F">
      <w:pPr>
        <w:pStyle w:val="TDC1"/>
        <w:rPr>
          <w:rFonts w:asciiTheme="minorHAnsi" w:eastAsiaTheme="minorEastAsia" w:hAnsiTheme="minorHAnsi" w:cstheme="minorBidi"/>
          <w:kern w:val="2"/>
          <w:sz w:val="24"/>
          <w:szCs w:val="24"/>
          <w:lang w:eastAsia="es-CO"/>
          <w14:ligatures w14:val="standardContextual"/>
        </w:rPr>
      </w:pPr>
      <w:hyperlink w:anchor="_Toc186525985" w:history="1">
        <w:r w:rsidR="00FD3DD2" w:rsidRPr="00780356">
          <w:rPr>
            <w:rStyle w:val="Hipervnculo"/>
            <w:rFonts w:eastAsia="Arial"/>
          </w:rPr>
          <w:t>4</w:t>
        </w:r>
        <w:r w:rsidR="00FD3DD2">
          <w:rPr>
            <w:rFonts w:asciiTheme="minorHAnsi" w:eastAsiaTheme="minorEastAsia" w:hAnsiTheme="minorHAnsi" w:cstheme="minorBidi"/>
            <w:kern w:val="2"/>
            <w:sz w:val="24"/>
            <w:szCs w:val="24"/>
            <w:lang w:eastAsia="es-CO"/>
            <w14:ligatures w14:val="standardContextual"/>
          </w:rPr>
          <w:tab/>
        </w:r>
        <w:r w:rsidR="00FD3DD2" w:rsidRPr="00780356">
          <w:rPr>
            <w:rStyle w:val="Hipervnculo"/>
            <w:rFonts w:eastAsia="Arial"/>
          </w:rPr>
          <w:t>PASOS PARA EL PROTOCOLO DE DIGITALIZACIÓN CERTIFICADA.</w:t>
        </w:r>
        <w:r w:rsidR="00FD3DD2">
          <w:rPr>
            <w:webHidden/>
          </w:rPr>
          <w:tab/>
        </w:r>
        <w:r w:rsidR="00FD3DD2">
          <w:rPr>
            <w:webHidden/>
          </w:rPr>
          <w:fldChar w:fldCharType="begin"/>
        </w:r>
        <w:r w:rsidR="00FD3DD2">
          <w:rPr>
            <w:webHidden/>
          </w:rPr>
          <w:instrText xml:space="preserve"> PAGEREF _Toc186525985 \h </w:instrText>
        </w:r>
        <w:r w:rsidR="00FD3DD2">
          <w:rPr>
            <w:webHidden/>
          </w:rPr>
        </w:r>
        <w:r w:rsidR="00FD3DD2">
          <w:rPr>
            <w:webHidden/>
          </w:rPr>
          <w:fldChar w:fldCharType="separate"/>
        </w:r>
        <w:r w:rsidR="00FD3DD2">
          <w:rPr>
            <w:webHidden/>
          </w:rPr>
          <w:t>3</w:t>
        </w:r>
        <w:r w:rsidR="00FD3DD2">
          <w:rPr>
            <w:webHidden/>
          </w:rPr>
          <w:fldChar w:fldCharType="end"/>
        </w:r>
      </w:hyperlink>
    </w:p>
    <w:p w14:paraId="660642F8" w14:textId="15F3D9FA" w:rsidR="00FD3DD2" w:rsidRDefault="004A577F">
      <w:pPr>
        <w:pStyle w:val="TDC1"/>
        <w:rPr>
          <w:rFonts w:asciiTheme="minorHAnsi" w:eastAsiaTheme="minorEastAsia" w:hAnsiTheme="minorHAnsi" w:cstheme="minorBidi"/>
          <w:kern w:val="2"/>
          <w:sz w:val="24"/>
          <w:szCs w:val="24"/>
          <w:lang w:eastAsia="es-CO"/>
          <w14:ligatures w14:val="standardContextual"/>
        </w:rPr>
      </w:pPr>
      <w:hyperlink w:anchor="_Toc186525986" w:history="1">
        <w:r w:rsidR="00FD3DD2" w:rsidRPr="00780356">
          <w:rPr>
            <w:rStyle w:val="Hipervnculo"/>
            <w:rFonts w:eastAsia="Arial"/>
          </w:rPr>
          <w:t>5</w:t>
        </w:r>
        <w:r w:rsidR="00FD3DD2">
          <w:rPr>
            <w:rFonts w:asciiTheme="minorHAnsi" w:eastAsiaTheme="minorEastAsia" w:hAnsiTheme="minorHAnsi" w:cstheme="minorBidi"/>
            <w:kern w:val="2"/>
            <w:sz w:val="24"/>
            <w:szCs w:val="24"/>
            <w:lang w:eastAsia="es-CO"/>
            <w14:ligatures w14:val="standardContextual"/>
          </w:rPr>
          <w:tab/>
        </w:r>
        <w:r w:rsidR="00FD3DD2" w:rsidRPr="00780356">
          <w:rPr>
            <w:rStyle w:val="Hipervnculo"/>
            <w:rFonts w:eastAsia="Arial"/>
          </w:rPr>
          <w:t>REQUISITOS PARA LA DIGITALIZACIÓN</w:t>
        </w:r>
        <w:r w:rsidR="00FD3DD2">
          <w:rPr>
            <w:webHidden/>
          </w:rPr>
          <w:tab/>
        </w:r>
        <w:r w:rsidR="00FD3DD2">
          <w:rPr>
            <w:webHidden/>
          </w:rPr>
          <w:fldChar w:fldCharType="begin"/>
        </w:r>
        <w:r w:rsidR="00FD3DD2">
          <w:rPr>
            <w:webHidden/>
          </w:rPr>
          <w:instrText xml:space="preserve"> PAGEREF _Toc186525986 \h </w:instrText>
        </w:r>
        <w:r w:rsidR="00FD3DD2">
          <w:rPr>
            <w:webHidden/>
          </w:rPr>
        </w:r>
        <w:r w:rsidR="00FD3DD2">
          <w:rPr>
            <w:webHidden/>
          </w:rPr>
          <w:fldChar w:fldCharType="separate"/>
        </w:r>
        <w:r w:rsidR="00FD3DD2">
          <w:rPr>
            <w:webHidden/>
          </w:rPr>
          <w:t>6</w:t>
        </w:r>
        <w:r w:rsidR="00FD3DD2">
          <w:rPr>
            <w:webHidden/>
          </w:rPr>
          <w:fldChar w:fldCharType="end"/>
        </w:r>
      </w:hyperlink>
    </w:p>
    <w:p w14:paraId="19441F8A" w14:textId="4B588B3C" w:rsidR="00FD3DD2" w:rsidRDefault="004A577F">
      <w:pPr>
        <w:pStyle w:val="TDC1"/>
        <w:rPr>
          <w:rFonts w:asciiTheme="minorHAnsi" w:eastAsiaTheme="minorEastAsia" w:hAnsiTheme="minorHAnsi" w:cstheme="minorBidi"/>
          <w:kern w:val="2"/>
          <w:sz w:val="24"/>
          <w:szCs w:val="24"/>
          <w:lang w:eastAsia="es-CO"/>
          <w14:ligatures w14:val="standardContextual"/>
        </w:rPr>
      </w:pPr>
      <w:hyperlink w:anchor="_Toc186525987" w:history="1">
        <w:r w:rsidR="00FD3DD2" w:rsidRPr="00780356">
          <w:rPr>
            <w:rStyle w:val="Hipervnculo"/>
            <w:rFonts w:eastAsia="Arial"/>
          </w:rPr>
          <w:t>6</w:t>
        </w:r>
        <w:r w:rsidR="00FD3DD2">
          <w:rPr>
            <w:rFonts w:asciiTheme="minorHAnsi" w:eastAsiaTheme="minorEastAsia" w:hAnsiTheme="minorHAnsi" w:cstheme="minorBidi"/>
            <w:kern w:val="2"/>
            <w:sz w:val="24"/>
            <w:szCs w:val="24"/>
            <w:lang w:eastAsia="es-CO"/>
            <w14:ligatures w14:val="standardContextual"/>
          </w:rPr>
          <w:tab/>
        </w:r>
        <w:r w:rsidR="00FD3DD2" w:rsidRPr="00780356">
          <w:rPr>
            <w:rStyle w:val="Hipervnculo"/>
            <w:rFonts w:eastAsia="Arial"/>
          </w:rPr>
          <w:t>NORMATIVIDAD RELACIONADA</w:t>
        </w:r>
        <w:r w:rsidR="00FD3DD2">
          <w:rPr>
            <w:webHidden/>
          </w:rPr>
          <w:tab/>
        </w:r>
        <w:r w:rsidR="00FD3DD2">
          <w:rPr>
            <w:webHidden/>
          </w:rPr>
          <w:fldChar w:fldCharType="begin"/>
        </w:r>
        <w:r w:rsidR="00FD3DD2">
          <w:rPr>
            <w:webHidden/>
          </w:rPr>
          <w:instrText xml:space="preserve"> PAGEREF _Toc186525987 \h </w:instrText>
        </w:r>
        <w:r w:rsidR="00FD3DD2">
          <w:rPr>
            <w:webHidden/>
          </w:rPr>
        </w:r>
        <w:r w:rsidR="00FD3DD2">
          <w:rPr>
            <w:webHidden/>
          </w:rPr>
          <w:fldChar w:fldCharType="separate"/>
        </w:r>
        <w:r w:rsidR="00FD3DD2">
          <w:rPr>
            <w:webHidden/>
          </w:rPr>
          <w:t>8</w:t>
        </w:r>
        <w:r w:rsidR="00FD3DD2">
          <w:rPr>
            <w:webHidden/>
          </w:rPr>
          <w:fldChar w:fldCharType="end"/>
        </w:r>
      </w:hyperlink>
    </w:p>
    <w:p w14:paraId="657AC174" w14:textId="6E00FB40" w:rsidR="00FD3DD2" w:rsidRDefault="004A577F">
      <w:pPr>
        <w:pStyle w:val="TDC1"/>
        <w:rPr>
          <w:rFonts w:asciiTheme="minorHAnsi" w:eastAsiaTheme="minorEastAsia" w:hAnsiTheme="minorHAnsi" w:cstheme="minorBidi"/>
          <w:kern w:val="2"/>
          <w:sz w:val="24"/>
          <w:szCs w:val="24"/>
          <w:lang w:eastAsia="es-CO"/>
          <w14:ligatures w14:val="standardContextual"/>
        </w:rPr>
      </w:pPr>
      <w:hyperlink w:anchor="_Toc186525988" w:history="1">
        <w:r w:rsidR="00FD3DD2" w:rsidRPr="00780356">
          <w:rPr>
            <w:rStyle w:val="Hipervnculo"/>
            <w:rFonts w:eastAsia="Arial"/>
          </w:rPr>
          <w:t>7</w:t>
        </w:r>
        <w:r w:rsidR="00FD3DD2">
          <w:rPr>
            <w:rFonts w:asciiTheme="minorHAnsi" w:eastAsiaTheme="minorEastAsia" w:hAnsiTheme="minorHAnsi" w:cstheme="minorBidi"/>
            <w:kern w:val="2"/>
            <w:sz w:val="24"/>
            <w:szCs w:val="24"/>
            <w:lang w:eastAsia="es-CO"/>
            <w14:ligatures w14:val="standardContextual"/>
          </w:rPr>
          <w:tab/>
        </w:r>
        <w:r w:rsidR="00FD3DD2" w:rsidRPr="00780356">
          <w:rPr>
            <w:rStyle w:val="Hipervnculo"/>
            <w:rFonts w:eastAsia="Arial"/>
          </w:rPr>
          <w:t>DOCUMENTOS RELACIONADOS</w:t>
        </w:r>
        <w:r w:rsidR="00FD3DD2">
          <w:rPr>
            <w:webHidden/>
          </w:rPr>
          <w:tab/>
        </w:r>
        <w:r w:rsidR="00FD3DD2">
          <w:rPr>
            <w:webHidden/>
          </w:rPr>
          <w:fldChar w:fldCharType="begin"/>
        </w:r>
        <w:r w:rsidR="00FD3DD2">
          <w:rPr>
            <w:webHidden/>
          </w:rPr>
          <w:instrText xml:space="preserve"> PAGEREF _Toc186525988 \h </w:instrText>
        </w:r>
        <w:r w:rsidR="00FD3DD2">
          <w:rPr>
            <w:webHidden/>
          </w:rPr>
        </w:r>
        <w:r w:rsidR="00FD3DD2">
          <w:rPr>
            <w:webHidden/>
          </w:rPr>
          <w:fldChar w:fldCharType="separate"/>
        </w:r>
        <w:r w:rsidR="00FD3DD2">
          <w:rPr>
            <w:webHidden/>
          </w:rPr>
          <w:t>11</w:t>
        </w:r>
        <w:r w:rsidR="00FD3DD2">
          <w:rPr>
            <w:webHidden/>
          </w:rPr>
          <w:fldChar w:fldCharType="end"/>
        </w:r>
      </w:hyperlink>
    </w:p>
    <w:p w14:paraId="315C748E" w14:textId="70C05F81" w:rsidR="00FD3DD2" w:rsidRDefault="004A577F" w:rsidP="00FD3DD2">
      <w:pPr>
        <w:pStyle w:val="TDC2"/>
        <w:rPr>
          <w:rFonts w:asciiTheme="minorHAnsi" w:eastAsiaTheme="minorEastAsia" w:hAnsiTheme="minorHAnsi" w:cstheme="minorBidi"/>
          <w:noProof/>
          <w:kern w:val="2"/>
          <w:szCs w:val="24"/>
          <w:lang w:eastAsia="es-CO"/>
          <w14:ligatures w14:val="standardContextual"/>
        </w:rPr>
      </w:pPr>
      <w:hyperlink w:anchor="_Toc186525989" w:history="1">
        <w:r w:rsidR="00FD3DD2" w:rsidRPr="00780356">
          <w:rPr>
            <w:rStyle w:val="Hipervnculo"/>
            <w:rFonts w:eastAsia="Arial"/>
            <w:noProof/>
          </w:rPr>
          <w:t>7.1</w:t>
        </w:r>
        <w:r w:rsidR="00FD3DD2">
          <w:rPr>
            <w:rFonts w:asciiTheme="minorHAnsi" w:eastAsiaTheme="minorEastAsia" w:hAnsiTheme="minorHAnsi" w:cstheme="minorBidi"/>
            <w:noProof/>
            <w:kern w:val="2"/>
            <w:szCs w:val="24"/>
            <w:lang w:eastAsia="es-CO"/>
            <w14:ligatures w14:val="standardContextual"/>
          </w:rPr>
          <w:tab/>
        </w:r>
        <w:r w:rsidR="00FD3DD2" w:rsidRPr="00780356">
          <w:rPr>
            <w:rStyle w:val="Hipervnculo"/>
            <w:rFonts w:eastAsia="Arial"/>
            <w:noProof/>
          </w:rPr>
          <w:t>Documentos externos</w:t>
        </w:r>
        <w:r w:rsidR="00FD3DD2">
          <w:rPr>
            <w:noProof/>
            <w:webHidden/>
          </w:rPr>
          <w:tab/>
        </w:r>
        <w:r w:rsidR="00FD3DD2">
          <w:rPr>
            <w:noProof/>
            <w:webHidden/>
          </w:rPr>
          <w:fldChar w:fldCharType="begin"/>
        </w:r>
        <w:r w:rsidR="00FD3DD2">
          <w:rPr>
            <w:noProof/>
            <w:webHidden/>
          </w:rPr>
          <w:instrText xml:space="preserve"> PAGEREF _Toc186525989 \h </w:instrText>
        </w:r>
        <w:r w:rsidR="00FD3DD2">
          <w:rPr>
            <w:noProof/>
            <w:webHidden/>
          </w:rPr>
        </w:r>
        <w:r w:rsidR="00FD3DD2">
          <w:rPr>
            <w:noProof/>
            <w:webHidden/>
          </w:rPr>
          <w:fldChar w:fldCharType="separate"/>
        </w:r>
        <w:r w:rsidR="00FD3DD2">
          <w:rPr>
            <w:noProof/>
            <w:webHidden/>
          </w:rPr>
          <w:t>12</w:t>
        </w:r>
        <w:r w:rsidR="00FD3DD2">
          <w:rPr>
            <w:noProof/>
            <w:webHidden/>
          </w:rPr>
          <w:fldChar w:fldCharType="end"/>
        </w:r>
      </w:hyperlink>
    </w:p>
    <w:p w14:paraId="75E34C86" w14:textId="42F03743" w:rsidR="00EE7677" w:rsidRDefault="00CD5A1F" w:rsidP="00EE7677">
      <w:pPr>
        <w:rPr>
          <w:noProof/>
          <w:lang w:val="es-ES"/>
        </w:rPr>
      </w:pPr>
      <w:r w:rsidRPr="00576CF6">
        <w:rPr>
          <w:noProof/>
          <w:lang w:val="es-ES"/>
        </w:rPr>
        <w:fldChar w:fldCharType="end"/>
      </w:r>
      <w:bookmarkStart w:id="1" w:name="_Toc403480491"/>
      <w:bookmarkStart w:id="2" w:name="_Toc453340230"/>
      <w:bookmarkStart w:id="3" w:name="_Toc454548594"/>
    </w:p>
    <w:p w14:paraId="416F61E7" w14:textId="77777777" w:rsidR="00EB1954" w:rsidRDefault="00EB1954" w:rsidP="00EE7677">
      <w:pPr>
        <w:rPr>
          <w:lang w:val="es-ES"/>
        </w:rPr>
      </w:pPr>
    </w:p>
    <w:p w14:paraId="35F1C0D7" w14:textId="77777777" w:rsidR="00576CF6" w:rsidRDefault="00576CF6" w:rsidP="00EE7677">
      <w:pPr>
        <w:rPr>
          <w:lang w:val="es-ES"/>
        </w:rPr>
      </w:pPr>
    </w:p>
    <w:p w14:paraId="4916FF53" w14:textId="77777777" w:rsidR="00576CF6" w:rsidRDefault="00576CF6" w:rsidP="00EE7677">
      <w:pPr>
        <w:rPr>
          <w:lang w:val="es-ES"/>
        </w:rPr>
      </w:pPr>
    </w:p>
    <w:p w14:paraId="3AA66901" w14:textId="77777777" w:rsidR="00576CF6" w:rsidRDefault="00576CF6" w:rsidP="00EE7677">
      <w:pPr>
        <w:rPr>
          <w:lang w:val="es-ES"/>
        </w:rPr>
      </w:pPr>
    </w:p>
    <w:p w14:paraId="224BB692" w14:textId="77777777" w:rsidR="00576CF6" w:rsidRDefault="00576CF6" w:rsidP="00EE7677">
      <w:pPr>
        <w:rPr>
          <w:lang w:val="es-ES"/>
        </w:rPr>
      </w:pPr>
    </w:p>
    <w:p w14:paraId="39BBC7BD" w14:textId="77777777" w:rsidR="00576CF6" w:rsidRDefault="00576CF6" w:rsidP="00EE7677">
      <w:pPr>
        <w:rPr>
          <w:lang w:val="es-ES"/>
        </w:rPr>
      </w:pPr>
    </w:p>
    <w:p w14:paraId="1F183A01" w14:textId="77777777" w:rsidR="00576CF6" w:rsidRDefault="00576CF6" w:rsidP="00EE7677">
      <w:pPr>
        <w:rPr>
          <w:lang w:val="es-ES"/>
        </w:rPr>
      </w:pPr>
    </w:p>
    <w:bookmarkEnd w:id="1"/>
    <w:bookmarkEnd w:id="2"/>
    <w:bookmarkEnd w:id="3"/>
    <w:p w14:paraId="2B3E2B80" w14:textId="6904CA88" w:rsidR="00895A17" w:rsidRDefault="00895A17" w:rsidP="00335770"/>
    <w:p w14:paraId="7BE96DFB" w14:textId="77777777" w:rsidR="0035150E" w:rsidRDefault="0035150E" w:rsidP="00335770"/>
    <w:p w14:paraId="710DF6FC" w14:textId="77777777" w:rsidR="0035150E" w:rsidRDefault="0035150E" w:rsidP="00335770"/>
    <w:p w14:paraId="69F049E9" w14:textId="77777777" w:rsidR="00966C05" w:rsidRDefault="00966C05" w:rsidP="00335770"/>
    <w:p w14:paraId="21F6D3FB" w14:textId="77777777" w:rsidR="00966C05" w:rsidRDefault="00966C05" w:rsidP="00335770"/>
    <w:p w14:paraId="49D6926A" w14:textId="77777777" w:rsidR="00966C05" w:rsidRDefault="00966C05" w:rsidP="00335770"/>
    <w:p w14:paraId="0A19B17B" w14:textId="77777777" w:rsidR="00966C05" w:rsidRDefault="00966C05" w:rsidP="00335770"/>
    <w:p w14:paraId="0A979A70" w14:textId="77777777" w:rsidR="00966C05" w:rsidRDefault="00966C05" w:rsidP="00335770"/>
    <w:p w14:paraId="7B55171F" w14:textId="77777777" w:rsidR="00966C05" w:rsidRDefault="00966C05" w:rsidP="00335770"/>
    <w:p w14:paraId="5F346DF6" w14:textId="77777777" w:rsidR="00966C05" w:rsidRDefault="00966C05" w:rsidP="00335770"/>
    <w:p w14:paraId="24C5B4DE" w14:textId="77777777" w:rsidR="00966C05" w:rsidRDefault="00966C05" w:rsidP="00335770"/>
    <w:p w14:paraId="00506277" w14:textId="77777777" w:rsidR="00FD3DD2" w:rsidRDefault="00FD3DD2" w:rsidP="00335770"/>
    <w:p w14:paraId="72286176" w14:textId="77777777" w:rsidR="00966C05" w:rsidRDefault="00966C05" w:rsidP="00335770"/>
    <w:p w14:paraId="52F086C0" w14:textId="77777777" w:rsidR="00966C05" w:rsidRDefault="00966C05" w:rsidP="00335770"/>
    <w:p w14:paraId="55BFA7B4" w14:textId="77777777" w:rsidR="00966C05" w:rsidRDefault="00966C05" w:rsidP="00335770"/>
    <w:p w14:paraId="4DFD5F96" w14:textId="77777777" w:rsidR="00966C05" w:rsidRDefault="00966C05" w:rsidP="00335770"/>
    <w:p w14:paraId="22CF6321" w14:textId="18179778" w:rsidR="0035150E" w:rsidRPr="0035150E" w:rsidRDefault="0035150E" w:rsidP="00966C05">
      <w:pPr>
        <w:pStyle w:val="Ttulo1"/>
        <w:rPr>
          <w:rFonts w:eastAsia="Arial"/>
        </w:rPr>
      </w:pPr>
      <w:bookmarkStart w:id="4" w:name="_Toc186525980"/>
      <w:r w:rsidRPr="0035150E">
        <w:rPr>
          <w:rFonts w:eastAsia="Arial"/>
        </w:rPr>
        <w:lastRenderedPageBreak/>
        <w:t>OBJETIVO</w:t>
      </w:r>
      <w:bookmarkEnd w:id="4"/>
    </w:p>
    <w:p w14:paraId="091AB56B" w14:textId="77777777" w:rsidR="0035150E" w:rsidRPr="0035150E" w:rsidRDefault="0035150E" w:rsidP="0035150E">
      <w:pPr>
        <w:ind w:right="49"/>
        <w:rPr>
          <w:rFonts w:eastAsia="Arial" w:cs="Arial"/>
          <w:szCs w:val="24"/>
        </w:rPr>
      </w:pPr>
    </w:p>
    <w:p w14:paraId="60AE87D6" w14:textId="44E27230" w:rsidR="0035150E" w:rsidRPr="0035150E" w:rsidRDefault="0035150E" w:rsidP="0035150E">
      <w:pPr>
        <w:ind w:right="49"/>
        <w:rPr>
          <w:rFonts w:eastAsia="Arial" w:cs="Arial"/>
          <w:szCs w:val="24"/>
        </w:rPr>
      </w:pPr>
      <w:r w:rsidRPr="0035150E">
        <w:rPr>
          <w:rFonts w:eastAsia="Arial" w:cs="Arial"/>
          <w:szCs w:val="24"/>
        </w:rPr>
        <w:t xml:space="preserve">Definir el protocolo que permite la digitalización con valor probatorio para los documentos que son recibidos en formato físico (impreso) a través de las ventanillas de radicación en la Entidad. </w:t>
      </w:r>
    </w:p>
    <w:p w14:paraId="229DFEE6" w14:textId="77777777" w:rsidR="0035150E" w:rsidRPr="0035150E" w:rsidRDefault="0035150E" w:rsidP="0035150E">
      <w:pPr>
        <w:rPr>
          <w:rFonts w:eastAsia="Arial" w:cs="Arial"/>
          <w:szCs w:val="24"/>
        </w:rPr>
      </w:pPr>
    </w:p>
    <w:p w14:paraId="22489573" w14:textId="77777777" w:rsidR="0035150E" w:rsidRPr="0035150E" w:rsidRDefault="0035150E" w:rsidP="0035150E">
      <w:pPr>
        <w:rPr>
          <w:rFonts w:eastAsia="Arial" w:cs="Arial"/>
          <w:szCs w:val="24"/>
        </w:rPr>
      </w:pPr>
    </w:p>
    <w:p w14:paraId="559A12BA" w14:textId="03C79685" w:rsidR="0035150E" w:rsidRPr="0035150E" w:rsidRDefault="0035150E" w:rsidP="00966C05">
      <w:pPr>
        <w:pStyle w:val="Ttulo2"/>
        <w:rPr>
          <w:rFonts w:eastAsia="Arial"/>
        </w:rPr>
      </w:pPr>
      <w:bookmarkStart w:id="5" w:name="_Toc186525981"/>
      <w:r w:rsidRPr="0035150E">
        <w:rPr>
          <w:rFonts w:eastAsia="Arial"/>
        </w:rPr>
        <w:t>Objetivos específicos</w:t>
      </w:r>
      <w:bookmarkEnd w:id="5"/>
    </w:p>
    <w:p w14:paraId="12CD3B05" w14:textId="77777777" w:rsidR="0035150E" w:rsidRPr="0035150E" w:rsidRDefault="0035150E" w:rsidP="0035150E">
      <w:pPr>
        <w:rPr>
          <w:rFonts w:eastAsia="Arial" w:cs="Arial"/>
          <w:b/>
          <w:szCs w:val="24"/>
        </w:rPr>
      </w:pPr>
    </w:p>
    <w:p w14:paraId="665DF34D" w14:textId="77777777" w:rsidR="0035150E" w:rsidRPr="0035150E" w:rsidRDefault="0035150E" w:rsidP="004A577F">
      <w:pPr>
        <w:numPr>
          <w:ilvl w:val="0"/>
          <w:numId w:val="3"/>
        </w:numPr>
        <w:spacing w:line="259" w:lineRule="auto"/>
        <w:contextualSpacing w:val="0"/>
        <w:rPr>
          <w:rFonts w:eastAsia="Arial" w:cs="Arial"/>
          <w:szCs w:val="24"/>
        </w:rPr>
      </w:pPr>
      <w:r w:rsidRPr="0035150E">
        <w:rPr>
          <w:rFonts w:eastAsia="Arial" w:cs="Arial"/>
          <w:szCs w:val="24"/>
        </w:rPr>
        <w:t>Obtener a través de la ejecución de este protocolo una digitalización “certificada” o con valor probatorio, de los documentos recibidos a través de las ventanillas de radicación.</w:t>
      </w:r>
    </w:p>
    <w:p w14:paraId="3D4BAB90" w14:textId="77777777" w:rsidR="0035150E" w:rsidRPr="0035150E" w:rsidRDefault="0035150E" w:rsidP="004A577F">
      <w:pPr>
        <w:numPr>
          <w:ilvl w:val="0"/>
          <w:numId w:val="3"/>
        </w:numPr>
        <w:spacing w:line="259" w:lineRule="auto"/>
        <w:contextualSpacing w:val="0"/>
        <w:rPr>
          <w:rFonts w:eastAsia="Arial" w:cs="Arial"/>
          <w:szCs w:val="24"/>
        </w:rPr>
      </w:pPr>
      <w:r w:rsidRPr="0035150E">
        <w:rPr>
          <w:rFonts w:eastAsia="Arial" w:cs="Arial"/>
          <w:szCs w:val="24"/>
        </w:rPr>
        <w:t>Garantizar la autenticidad, integridad y fiabilidad de las digitalizaciones obtenidas a través de la ejecución del protocolo de digitalización certificada en ventanillas de radicación</w:t>
      </w:r>
    </w:p>
    <w:p w14:paraId="1B017DF2" w14:textId="77777777" w:rsidR="0035150E" w:rsidRPr="0035150E" w:rsidRDefault="0035150E" w:rsidP="004A577F">
      <w:pPr>
        <w:numPr>
          <w:ilvl w:val="0"/>
          <w:numId w:val="3"/>
        </w:numPr>
        <w:spacing w:after="160" w:line="259" w:lineRule="auto"/>
        <w:contextualSpacing w:val="0"/>
        <w:rPr>
          <w:rFonts w:eastAsia="Arial" w:cs="Arial"/>
          <w:szCs w:val="24"/>
        </w:rPr>
      </w:pPr>
      <w:r w:rsidRPr="0035150E">
        <w:rPr>
          <w:rFonts w:eastAsia="Arial" w:cs="Arial"/>
          <w:szCs w:val="24"/>
        </w:rPr>
        <w:t xml:space="preserve">Lograr la destrucción o devolución a los usuarios de los documentos físicos radicados en la SIC. </w:t>
      </w:r>
    </w:p>
    <w:p w14:paraId="23495D18" w14:textId="77777777" w:rsidR="0035150E" w:rsidRPr="0035150E" w:rsidRDefault="0035150E" w:rsidP="0035150E">
      <w:pPr>
        <w:rPr>
          <w:rFonts w:eastAsia="Arial" w:cs="Arial"/>
          <w:szCs w:val="24"/>
        </w:rPr>
      </w:pPr>
    </w:p>
    <w:p w14:paraId="508533B1" w14:textId="05B61219" w:rsidR="0035150E" w:rsidRPr="00966C05" w:rsidRDefault="0035150E" w:rsidP="00966C05">
      <w:pPr>
        <w:pStyle w:val="Ttulo1"/>
        <w:rPr>
          <w:rFonts w:eastAsia="Arial"/>
        </w:rPr>
      </w:pPr>
      <w:bookmarkStart w:id="6" w:name="_Toc186525982"/>
      <w:r w:rsidRPr="00966C05">
        <w:rPr>
          <w:rFonts w:eastAsia="Arial"/>
        </w:rPr>
        <w:t>ALCANCE</w:t>
      </w:r>
      <w:bookmarkEnd w:id="6"/>
    </w:p>
    <w:p w14:paraId="211CDC34" w14:textId="77777777" w:rsidR="0035150E" w:rsidRPr="0035150E" w:rsidRDefault="0035150E" w:rsidP="0035150E">
      <w:pPr>
        <w:rPr>
          <w:rFonts w:eastAsia="Arial" w:cs="Arial"/>
          <w:b/>
          <w:szCs w:val="24"/>
        </w:rPr>
      </w:pPr>
      <w:r w:rsidRPr="0035150E">
        <w:rPr>
          <w:rFonts w:eastAsia="Arial" w:cs="Arial"/>
          <w:b/>
          <w:szCs w:val="24"/>
        </w:rPr>
        <w:t xml:space="preserve"> </w:t>
      </w:r>
    </w:p>
    <w:p w14:paraId="6B3874A1" w14:textId="77777777" w:rsidR="0035150E" w:rsidRPr="0035150E" w:rsidRDefault="0035150E" w:rsidP="0035150E">
      <w:pPr>
        <w:rPr>
          <w:rFonts w:eastAsia="Arial" w:cs="Arial"/>
          <w:szCs w:val="24"/>
        </w:rPr>
      </w:pPr>
      <w:r w:rsidRPr="0035150E">
        <w:rPr>
          <w:rFonts w:eastAsia="Arial" w:cs="Arial"/>
          <w:szCs w:val="24"/>
        </w:rPr>
        <w:t>Este documento está dirigido al Grupo de Gestión Documental y Archivo, en especial a las personas encargadas del proceso de radicación de los documentos, digitalización y a las personas que desempeñen el rol de Oficial de Gestión Documental.</w:t>
      </w:r>
    </w:p>
    <w:p w14:paraId="6FDF381A" w14:textId="77777777" w:rsidR="0035150E" w:rsidRPr="0035150E" w:rsidRDefault="0035150E" w:rsidP="0035150E">
      <w:pPr>
        <w:rPr>
          <w:rFonts w:eastAsia="Arial" w:cs="Arial"/>
          <w:szCs w:val="24"/>
        </w:rPr>
      </w:pPr>
    </w:p>
    <w:p w14:paraId="617821C6" w14:textId="77777777" w:rsidR="0035150E" w:rsidRPr="0035150E" w:rsidRDefault="0035150E" w:rsidP="0035150E">
      <w:pPr>
        <w:rPr>
          <w:rFonts w:eastAsia="Arial" w:cs="Arial"/>
          <w:szCs w:val="24"/>
        </w:rPr>
      </w:pPr>
      <w:r w:rsidRPr="0035150E">
        <w:rPr>
          <w:rFonts w:eastAsia="Arial" w:cs="Arial"/>
          <w:szCs w:val="24"/>
        </w:rPr>
        <w:t xml:space="preserve">Este protocolo solo aplica para la digitalización con valor probatorio de documentos que son recibidos a través de las ventanillas de radicación de la SIC, incluyendo los documentos recibidos a través de los procesos de visitas de inspección los cuales deben ser también radicados, lo cual permitirá la devolución de los documentos originales a los usuarios que radican, o en su defecto, la destrucción de los documentos físicos. </w:t>
      </w:r>
    </w:p>
    <w:p w14:paraId="58B48B29" w14:textId="77777777" w:rsidR="0035150E" w:rsidRPr="0035150E" w:rsidRDefault="0035150E" w:rsidP="0035150E">
      <w:pPr>
        <w:rPr>
          <w:rFonts w:eastAsia="Arial" w:cs="Arial"/>
          <w:szCs w:val="24"/>
        </w:rPr>
      </w:pPr>
    </w:p>
    <w:p w14:paraId="214B82C2" w14:textId="77777777" w:rsidR="0035150E" w:rsidRPr="0035150E" w:rsidRDefault="0035150E" w:rsidP="0035150E">
      <w:pPr>
        <w:rPr>
          <w:rFonts w:eastAsia="Arial" w:cs="Arial"/>
          <w:szCs w:val="24"/>
        </w:rPr>
      </w:pPr>
    </w:p>
    <w:p w14:paraId="68E3FE4D" w14:textId="77777777" w:rsidR="0035150E" w:rsidRDefault="0035150E" w:rsidP="0035150E">
      <w:pPr>
        <w:rPr>
          <w:rFonts w:eastAsia="Arial" w:cs="Arial"/>
          <w:szCs w:val="24"/>
        </w:rPr>
      </w:pPr>
    </w:p>
    <w:p w14:paraId="29B704F5" w14:textId="77777777" w:rsidR="0035150E" w:rsidRDefault="0035150E" w:rsidP="0035150E">
      <w:pPr>
        <w:rPr>
          <w:rFonts w:eastAsia="Arial" w:cs="Arial"/>
          <w:szCs w:val="24"/>
        </w:rPr>
      </w:pPr>
    </w:p>
    <w:p w14:paraId="324023A0" w14:textId="77777777" w:rsidR="0035150E" w:rsidRPr="0035150E" w:rsidRDefault="0035150E" w:rsidP="0035150E">
      <w:pPr>
        <w:rPr>
          <w:rFonts w:eastAsia="Arial" w:cs="Arial"/>
          <w:szCs w:val="24"/>
        </w:rPr>
      </w:pPr>
    </w:p>
    <w:p w14:paraId="0D9FC829" w14:textId="77777777" w:rsidR="0035150E" w:rsidRPr="0035150E" w:rsidRDefault="0035150E" w:rsidP="0035150E">
      <w:pPr>
        <w:rPr>
          <w:rFonts w:eastAsia="Arial" w:cs="Arial"/>
          <w:szCs w:val="24"/>
        </w:rPr>
      </w:pPr>
    </w:p>
    <w:p w14:paraId="45CE8DDB" w14:textId="77777777" w:rsidR="0035150E" w:rsidRPr="0035150E" w:rsidRDefault="0035150E" w:rsidP="0035150E">
      <w:pPr>
        <w:rPr>
          <w:rFonts w:eastAsia="Arial" w:cs="Arial"/>
          <w:szCs w:val="24"/>
        </w:rPr>
      </w:pPr>
    </w:p>
    <w:p w14:paraId="2024F6E8" w14:textId="77777777" w:rsidR="0035150E" w:rsidRPr="0035150E" w:rsidRDefault="0035150E" w:rsidP="0035150E">
      <w:pPr>
        <w:rPr>
          <w:rFonts w:eastAsia="Arial" w:cs="Arial"/>
          <w:szCs w:val="24"/>
        </w:rPr>
      </w:pPr>
    </w:p>
    <w:p w14:paraId="4520EEC8" w14:textId="77777777" w:rsidR="0035150E" w:rsidRPr="0035150E" w:rsidRDefault="0035150E" w:rsidP="0035150E">
      <w:pPr>
        <w:rPr>
          <w:rFonts w:eastAsia="Arial" w:cs="Arial"/>
          <w:szCs w:val="24"/>
        </w:rPr>
      </w:pPr>
    </w:p>
    <w:p w14:paraId="1B7559F5" w14:textId="34883FAB" w:rsidR="0035150E" w:rsidRPr="00966C05" w:rsidRDefault="0035150E" w:rsidP="00966C05">
      <w:pPr>
        <w:pStyle w:val="Ttulo1"/>
        <w:rPr>
          <w:rFonts w:eastAsia="Arial"/>
        </w:rPr>
      </w:pPr>
      <w:bookmarkStart w:id="7" w:name="_Toc186525983"/>
      <w:r w:rsidRPr="00966C05">
        <w:rPr>
          <w:rFonts w:eastAsia="Arial"/>
        </w:rPr>
        <w:lastRenderedPageBreak/>
        <w:t>DIGITALIZACIÓN CERTIFICADA</w:t>
      </w:r>
      <w:bookmarkEnd w:id="7"/>
    </w:p>
    <w:p w14:paraId="0008C3AE" w14:textId="77777777" w:rsidR="0035150E" w:rsidRPr="0035150E" w:rsidRDefault="0035150E" w:rsidP="0035150E">
      <w:pPr>
        <w:rPr>
          <w:rFonts w:eastAsia="Arial" w:cs="Arial"/>
          <w:b/>
          <w:szCs w:val="24"/>
        </w:rPr>
      </w:pPr>
    </w:p>
    <w:p w14:paraId="6B479C1C" w14:textId="77777777" w:rsidR="0035150E" w:rsidRPr="0035150E" w:rsidRDefault="0035150E" w:rsidP="0035150E">
      <w:pPr>
        <w:rPr>
          <w:rFonts w:eastAsia="Arial" w:cs="Arial"/>
          <w:bCs/>
          <w:szCs w:val="24"/>
        </w:rPr>
      </w:pPr>
      <w:r w:rsidRPr="0035150E">
        <w:rPr>
          <w:rFonts w:eastAsia="Arial" w:cs="Arial"/>
          <w:bCs/>
          <w:szCs w:val="24"/>
        </w:rPr>
        <w:t>Proceso por el que se obtiene una representación digital de un original constituida por un conjunto de elementos pictóricos o píxeles mediante el escaneado o fotografía digital. Los mecanismos usados en el proceso de digitalización, proceso, roles y mecanismos técnicos, permiten garantizar la fiel representación digital frente a un original en formato físico</w:t>
      </w:r>
    </w:p>
    <w:p w14:paraId="353CDD54" w14:textId="77777777" w:rsidR="0035150E" w:rsidRPr="0035150E" w:rsidRDefault="0035150E" w:rsidP="0035150E">
      <w:pPr>
        <w:rPr>
          <w:rFonts w:eastAsia="Arial" w:cs="Arial"/>
          <w:b/>
          <w:szCs w:val="24"/>
        </w:rPr>
      </w:pPr>
    </w:p>
    <w:p w14:paraId="7B03AA11" w14:textId="77777777" w:rsidR="0035150E" w:rsidRPr="0035150E" w:rsidRDefault="0035150E" w:rsidP="0035150E">
      <w:pPr>
        <w:rPr>
          <w:rFonts w:eastAsia="Arial" w:cs="Arial"/>
          <w:b/>
          <w:szCs w:val="24"/>
        </w:rPr>
      </w:pPr>
    </w:p>
    <w:p w14:paraId="56A0441D" w14:textId="3270133F" w:rsidR="0035150E" w:rsidRPr="00966C05" w:rsidRDefault="0035150E" w:rsidP="00966C05">
      <w:pPr>
        <w:pStyle w:val="Ttulo2"/>
        <w:ind w:left="578" w:hanging="578"/>
        <w:rPr>
          <w:rFonts w:eastAsia="Arial"/>
        </w:rPr>
      </w:pPr>
      <w:bookmarkStart w:id="8" w:name="_Toc186525984"/>
      <w:r w:rsidRPr="00966C05">
        <w:rPr>
          <w:rFonts w:eastAsia="Arial"/>
        </w:rPr>
        <w:t>Usos de los objetos digitales obtenidos en el protocolo de digitalización certificada</w:t>
      </w:r>
      <w:bookmarkEnd w:id="8"/>
    </w:p>
    <w:p w14:paraId="5D61E2C7" w14:textId="77777777" w:rsidR="0035150E" w:rsidRPr="0035150E" w:rsidRDefault="0035150E" w:rsidP="0035150E">
      <w:pPr>
        <w:rPr>
          <w:rFonts w:eastAsia="Arial" w:cs="Arial"/>
          <w:szCs w:val="24"/>
        </w:rPr>
      </w:pPr>
    </w:p>
    <w:p w14:paraId="0F45C8C2" w14:textId="77777777" w:rsidR="0035150E" w:rsidRPr="0035150E" w:rsidRDefault="0035150E" w:rsidP="0035150E">
      <w:pPr>
        <w:rPr>
          <w:rFonts w:eastAsia="Arial" w:cs="Arial"/>
          <w:szCs w:val="24"/>
        </w:rPr>
      </w:pPr>
      <w:r w:rsidRPr="0035150E">
        <w:rPr>
          <w:rFonts w:eastAsia="Arial" w:cs="Arial"/>
          <w:szCs w:val="24"/>
        </w:rPr>
        <w:t xml:space="preserve">Conformar expedientes 100% electrónicos, en los cuales todos los documentos cuenten con las características de autenticidad, integridad, fiabilidad y disponibilidad. De este modo se garantiza el archivamiento digital de estos expedientes. </w:t>
      </w:r>
    </w:p>
    <w:p w14:paraId="03337380" w14:textId="77777777" w:rsidR="0035150E" w:rsidRPr="0035150E" w:rsidRDefault="0035150E" w:rsidP="0035150E">
      <w:pPr>
        <w:rPr>
          <w:rFonts w:eastAsia="Arial" w:cs="Arial"/>
          <w:szCs w:val="24"/>
        </w:rPr>
      </w:pPr>
    </w:p>
    <w:p w14:paraId="67E2B1BE" w14:textId="77777777" w:rsidR="0035150E" w:rsidRPr="0035150E" w:rsidRDefault="0035150E" w:rsidP="0035150E">
      <w:pPr>
        <w:rPr>
          <w:rFonts w:eastAsia="Arial" w:cs="Arial"/>
          <w:szCs w:val="24"/>
        </w:rPr>
      </w:pPr>
      <w:r w:rsidRPr="0035150E">
        <w:rPr>
          <w:rFonts w:eastAsia="Arial" w:cs="Arial"/>
          <w:szCs w:val="24"/>
        </w:rPr>
        <w:t xml:space="preserve">Esta iniciativa beneficia a la entidad al reducir los espacios necesarios para el almacenamiento físico y los costos asociados al procesamiento de los documentos. Facilitará la consulta por parte de las áreas misionales y administrativas, haciendo más efectiva la operación.   </w:t>
      </w:r>
    </w:p>
    <w:p w14:paraId="7EC9A15C" w14:textId="77777777" w:rsidR="0035150E" w:rsidRPr="0035150E" w:rsidRDefault="0035150E" w:rsidP="0035150E">
      <w:pPr>
        <w:rPr>
          <w:rFonts w:eastAsia="Arial" w:cs="Arial"/>
          <w:szCs w:val="24"/>
        </w:rPr>
      </w:pPr>
    </w:p>
    <w:p w14:paraId="18404760" w14:textId="77777777" w:rsidR="0035150E" w:rsidRPr="0035150E" w:rsidRDefault="0035150E" w:rsidP="0035150E">
      <w:pPr>
        <w:rPr>
          <w:rFonts w:eastAsia="Arial" w:cs="Arial"/>
          <w:szCs w:val="24"/>
        </w:rPr>
      </w:pPr>
    </w:p>
    <w:p w14:paraId="74FEF893" w14:textId="2D6646E6" w:rsidR="0035150E" w:rsidRPr="00966C05" w:rsidRDefault="0035150E" w:rsidP="00966C05">
      <w:pPr>
        <w:pStyle w:val="Ttulo1"/>
        <w:rPr>
          <w:rFonts w:eastAsia="Arial"/>
        </w:rPr>
      </w:pPr>
      <w:bookmarkStart w:id="9" w:name="_Toc186525985"/>
      <w:r w:rsidRPr="00966C05">
        <w:rPr>
          <w:rFonts w:eastAsia="Arial"/>
        </w:rPr>
        <w:t>PASOS PARA EL PROTOCOLO DE DIGITALIZACIÓN CERTIFICADA.</w:t>
      </w:r>
      <w:bookmarkEnd w:id="9"/>
      <w:r w:rsidRPr="00966C05">
        <w:rPr>
          <w:rFonts w:eastAsia="Arial"/>
        </w:rPr>
        <w:t xml:space="preserve"> </w:t>
      </w:r>
    </w:p>
    <w:p w14:paraId="74932346" w14:textId="77777777" w:rsidR="0035150E" w:rsidRPr="0035150E" w:rsidRDefault="0035150E" w:rsidP="0035150E">
      <w:pPr>
        <w:rPr>
          <w:rFonts w:eastAsia="Arial" w:cs="Arial"/>
          <w:szCs w:val="24"/>
        </w:rPr>
      </w:pPr>
    </w:p>
    <w:p w14:paraId="4BBD28A5" w14:textId="77777777" w:rsidR="0035150E" w:rsidRPr="0035150E" w:rsidRDefault="0035150E" w:rsidP="0035150E">
      <w:pPr>
        <w:rPr>
          <w:rFonts w:eastAsia="Arial" w:cs="Arial"/>
          <w:szCs w:val="24"/>
          <w:shd w:val="clear" w:color="auto" w:fill="F8F9FA"/>
        </w:rPr>
      </w:pPr>
      <w:r w:rsidRPr="0035150E">
        <w:rPr>
          <w:rFonts w:eastAsia="Arial" w:cs="Arial"/>
          <w:szCs w:val="24"/>
        </w:rPr>
        <w:t>Paso 1</w:t>
      </w:r>
      <w:r w:rsidRPr="0035150E">
        <w:rPr>
          <w:rFonts w:eastAsia="Arial" w:cs="Arial"/>
          <w:szCs w:val="24"/>
          <w:shd w:val="clear" w:color="auto" w:fill="F8F9FA"/>
        </w:rPr>
        <w:t>: Acercarse al punto de radicación más cercano</w:t>
      </w:r>
    </w:p>
    <w:p w14:paraId="32CD114B" w14:textId="77777777" w:rsidR="0035150E" w:rsidRPr="0035150E" w:rsidRDefault="0035150E" w:rsidP="0035150E">
      <w:pPr>
        <w:rPr>
          <w:rFonts w:eastAsia="Arial" w:cs="Arial"/>
          <w:szCs w:val="24"/>
          <w:shd w:val="clear" w:color="auto" w:fill="F8F9FA"/>
        </w:rPr>
      </w:pPr>
      <w:r w:rsidRPr="0035150E">
        <w:rPr>
          <w:rFonts w:eastAsia="Arial" w:cs="Arial"/>
          <w:szCs w:val="24"/>
          <w:shd w:val="clear" w:color="auto" w:fill="F8F9FA"/>
        </w:rPr>
        <w:tab/>
        <w:t>El proceso inicia cuando el usuario se acerca al punto de radicación.</w:t>
      </w:r>
    </w:p>
    <w:p w14:paraId="001D2B70" w14:textId="77777777" w:rsidR="0035150E" w:rsidRPr="0035150E" w:rsidRDefault="0035150E" w:rsidP="0035150E">
      <w:pPr>
        <w:rPr>
          <w:rFonts w:eastAsia="Arial" w:cs="Arial"/>
          <w:szCs w:val="24"/>
          <w:shd w:val="clear" w:color="auto" w:fill="F8F9FA"/>
        </w:rPr>
      </w:pPr>
    </w:p>
    <w:p w14:paraId="7A181C36"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2: </w:t>
      </w:r>
      <w:r w:rsidRPr="0035150E">
        <w:rPr>
          <w:rFonts w:eastAsia="Arial" w:cs="Arial"/>
          <w:szCs w:val="24"/>
          <w:shd w:val="clear" w:color="auto" w:fill="F8F9FA"/>
        </w:rPr>
        <w:t>Entregar los documentos físicos para radicación.</w:t>
      </w:r>
    </w:p>
    <w:p w14:paraId="09FF2A20" w14:textId="77777777" w:rsidR="0035150E" w:rsidRPr="0035150E" w:rsidRDefault="0035150E" w:rsidP="0035150E">
      <w:pPr>
        <w:rPr>
          <w:rFonts w:eastAsia="Arial" w:cs="Arial"/>
          <w:szCs w:val="24"/>
          <w:shd w:val="clear" w:color="auto" w:fill="F8F9FA"/>
        </w:rPr>
      </w:pPr>
    </w:p>
    <w:p w14:paraId="1CFFBBB5"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3: </w:t>
      </w:r>
      <w:r w:rsidRPr="0035150E">
        <w:rPr>
          <w:rFonts w:eastAsia="Arial" w:cs="Arial"/>
          <w:szCs w:val="24"/>
          <w:shd w:val="clear" w:color="auto" w:fill="F8F9FA"/>
        </w:rPr>
        <w:t>Recibir los documentos y radicarlos</w:t>
      </w:r>
    </w:p>
    <w:p w14:paraId="19D0DD6E"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El profesional de gestión documental se encarga de hacer el registro y radicación del documento. </w:t>
      </w:r>
    </w:p>
    <w:p w14:paraId="7CCB9428"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Tener en cuenta </w:t>
      </w:r>
      <w:r w:rsidRPr="0035150E">
        <w:rPr>
          <w:rFonts w:eastAsia="Arial" w:cs="Arial"/>
          <w:szCs w:val="24"/>
          <w:u w:val="single"/>
          <w:shd w:val="clear" w:color="auto" w:fill="F8F9FA"/>
        </w:rPr>
        <w:t>los requisitos de descripción y metadatos.</w:t>
      </w:r>
      <w:r w:rsidRPr="0035150E">
        <w:rPr>
          <w:rFonts w:eastAsia="Arial" w:cs="Arial"/>
          <w:szCs w:val="24"/>
          <w:shd w:val="clear" w:color="auto" w:fill="F8F9FA"/>
        </w:rPr>
        <w:t xml:space="preserve"> </w:t>
      </w:r>
    </w:p>
    <w:p w14:paraId="28FFC283" w14:textId="77777777" w:rsidR="0035150E" w:rsidRPr="0035150E" w:rsidRDefault="0035150E" w:rsidP="0035150E">
      <w:pPr>
        <w:rPr>
          <w:rFonts w:eastAsia="Arial" w:cs="Arial"/>
          <w:szCs w:val="24"/>
          <w:shd w:val="clear" w:color="auto" w:fill="F8F9FA"/>
        </w:rPr>
      </w:pPr>
    </w:p>
    <w:p w14:paraId="76D5D85B"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 xml:space="preserve">4: Informar al usuario sobre el protocolo de digitalización certificada que recibirán los documentos físicos. </w:t>
      </w:r>
    </w:p>
    <w:p w14:paraId="04DA00D1"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ab/>
        <w:t xml:space="preserve">En este paso se informará al usuario que el documento que entrega pasará por un proceso de digitalización certificada, y que, si decide que el documento físico original repose en la oficina central de Bogotá, este será destruido pasados 3 meses.  </w:t>
      </w:r>
    </w:p>
    <w:p w14:paraId="3A5DF8D0" w14:textId="77777777" w:rsidR="0035150E" w:rsidRPr="0035150E" w:rsidRDefault="0035150E" w:rsidP="0035150E">
      <w:pPr>
        <w:rPr>
          <w:rFonts w:eastAsia="Arial" w:cs="Arial"/>
          <w:szCs w:val="24"/>
          <w:shd w:val="clear" w:color="auto" w:fill="F8F9FA"/>
        </w:rPr>
      </w:pPr>
    </w:p>
    <w:p w14:paraId="421F27D1"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lastRenderedPageBreak/>
        <w:t>Nota: El usuario deberá firmar un consentimiento informado respecto a la información de la aplicación del protocolo.</w:t>
      </w:r>
    </w:p>
    <w:p w14:paraId="4047581D" w14:textId="77777777" w:rsidR="0035150E" w:rsidRPr="0035150E" w:rsidRDefault="0035150E" w:rsidP="0035150E">
      <w:pPr>
        <w:rPr>
          <w:rFonts w:eastAsia="Arial" w:cs="Arial"/>
          <w:szCs w:val="24"/>
        </w:rPr>
      </w:pPr>
    </w:p>
    <w:p w14:paraId="0C0C2C8D"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5. ¿La radicación se hace en la oficina central de Bogotá?</w:t>
      </w:r>
    </w:p>
    <w:p w14:paraId="4A15D2CC" w14:textId="77777777" w:rsidR="0035150E" w:rsidRPr="0035150E" w:rsidRDefault="0035150E" w:rsidP="0035150E">
      <w:pPr>
        <w:ind w:left="720"/>
        <w:rPr>
          <w:rFonts w:eastAsia="Arial" w:cs="Arial"/>
          <w:szCs w:val="24"/>
          <w:shd w:val="clear" w:color="auto" w:fill="F8F9FA"/>
        </w:rPr>
      </w:pPr>
      <w:r w:rsidRPr="0035150E">
        <w:rPr>
          <w:rFonts w:eastAsia="Arial" w:cs="Arial"/>
          <w:szCs w:val="24"/>
          <w:shd w:val="clear" w:color="auto" w:fill="F8F9FA"/>
        </w:rPr>
        <w:t xml:space="preserve">Si la radicación no se hace en la oficina de Bogotá, sino en alguna regional, se procede con el paso 6. </w:t>
      </w:r>
    </w:p>
    <w:p w14:paraId="4244B114" w14:textId="77777777" w:rsidR="0035150E" w:rsidRPr="0035150E" w:rsidRDefault="0035150E" w:rsidP="0035150E">
      <w:pPr>
        <w:ind w:left="720"/>
        <w:rPr>
          <w:rFonts w:eastAsia="Arial" w:cs="Arial"/>
          <w:szCs w:val="24"/>
          <w:shd w:val="clear" w:color="auto" w:fill="F8F9FA"/>
        </w:rPr>
      </w:pPr>
    </w:p>
    <w:p w14:paraId="604A255B"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6. Enviar los documentos recibidos a la oficina central en Bogotá a través de una valija de seguridad</w:t>
      </w:r>
    </w:p>
    <w:p w14:paraId="1787ECC7" w14:textId="77777777" w:rsidR="0035150E" w:rsidRPr="0035150E" w:rsidRDefault="0035150E" w:rsidP="0035150E">
      <w:pPr>
        <w:ind w:left="720"/>
        <w:rPr>
          <w:rFonts w:eastAsia="Arial" w:cs="Arial"/>
          <w:szCs w:val="24"/>
          <w:shd w:val="clear" w:color="auto" w:fill="F8F9FA"/>
        </w:rPr>
      </w:pPr>
    </w:p>
    <w:p w14:paraId="5493442A"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7. Recibir los documentos de otros puntos de radicación</w:t>
      </w:r>
    </w:p>
    <w:p w14:paraId="30AAF01A"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Luego, el Grupo de Gestión Documental en la oficina de Bogotá recibe los documentos.</w:t>
      </w:r>
    </w:p>
    <w:p w14:paraId="28C9DE0D" w14:textId="77777777" w:rsidR="0035150E" w:rsidRPr="0035150E" w:rsidRDefault="0035150E" w:rsidP="0035150E">
      <w:pPr>
        <w:ind w:firstLine="720"/>
        <w:rPr>
          <w:rFonts w:eastAsia="Arial" w:cs="Arial"/>
          <w:szCs w:val="24"/>
          <w:shd w:val="clear" w:color="auto" w:fill="F8F9FA"/>
        </w:rPr>
      </w:pPr>
    </w:p>
    <w:p w14:paraId="635872EF"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 xml:space="preserve">8. Digitalizar los documentos con las características necesarias </w:t>
      </w:r>
    </w:p>
    <w:p w14:paraId="533E2F56"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Si los documentos son radicados en la oficina de Bogotá, se procede directamente con el paso 8. Tener en cuenta </w:t>
      </w:r>
      <w:r w:rsidRPr="0035150E">
        <w:rPr>
          <w:rFonts w:eastAsia="Arial" w:cs="Arial"/>
          <w:szCs w:val="24"/>
          <w:u w:val="single"/>
          <w:shd w:val="clear" w:color="auto" w:fill="F8F9FA"/>
        </w:rPr>
        <w:t>los requisitos de digitalización y captura</w:t>
      </w:r>
      <w:r w:rsidRPr="0035150E">
        <w:rPr>
          <w:rFonts w:eastAsia="Arial" w:cs="Arial"/>
          <w:szCs w:val="24"/>
          <w:shd w:val="clear" w:color="auto" w:fill="F8F9FA"/>
        </w:rPr>
        <w:t xml:space="preserve"> </w:t>
      </w:r>
    </w:p>
    <w:p w14:paraId="13AAE165" w14:textId="77777777" w:rsidR="0035150E" w:rsidRPr="0035150E" w:rsidRDefault="0035150E" w:rsidP="0035150E">
      <w:pPr>
        <w:rPr>
          <w:rFonts w:eastAsia="Arial" w:cs="Arial"/>
          <w:szCs w:val="24"/>
          <w:shd w:val="clear" w:color="auto" w:fill="F8F9FA"/>
        </w:rPr>
      </w:pPr>
    </w:p>
    <w:p w14:paraId="1D95896E"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9: Enviar el documento físico y la digitalización al Oficial de Gestión Documental</w:t>
      </w:r>
    </w:p>
    <w:p w14:paraId="0CC5FB1C" w14:textId="77777777" w:rsidR="0035150E" w:rsidRPr="0035150E" w:rsidRDefault="0035150E" w:rsidP="0035150E">
      <w:pPr>
        <w:rPr>
          <w:rFonts w:eastAsia="Arial" w:cs="Arial"/>
          <w:szCs w:val="24"/>
          <w:shd w:val="clear" w:color="auto" w:fill="F8F9FA"/>
        </w:rPr>
      </w:pPr>
    </w:p>
    <w:p w14:paraId="223F12DA"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10. Recibir los documentos físicos y la digitalización.</w:t>
      </w:r>
    </w:p>
    <w:p w14:paraId="68C2F914"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El Oficial de Gestión Documental recibe el documento físico original y el digitalizado para iniciar con la revisión de calidad. </w:t>
      </w:r>
    </w:p>
    <w:p w14:paraId="1ADA63D6" w14:textId="77777777" w:rsidR="0035150E" w:rsidRPr="0035150E" w:rsidRDefault="0035150E" w:rsidP="0035150E">
      <w:pPr>
        <w:rPr>
          <w:rFonts w:eastAsia="Arial" w:cs="Arial"/>
          <w:szCs w:val="24"/>
          <w:shd w:val="clear" w:color="auto" w:fill="F8F9FA"/>
        </w:rPr>
      </w:pPr>
    </w:p>
    <w:p w14:paraId="4734CDFA"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11: Revisar la calidad de la digitalización respecto al documento físico original</w:t>
      </w:r>
    </w:p>
    <w:p w14:paraId="4FCEC35D" w14:textId="77777777" w:rsidR="0035150E" w:rsidRPr="0035150E" w:rsidRDefault="0035150E" w:rsidP="0035150E">
      <w:pPr>
        <w:rPr>
          <w:rFonts w:eastAsia="Arial" w:cs="Arial"/>
          <w:szCs w:val="24"/>
          <w:shd w:val="clear" w:color="auto" w:fill="F8F9FA"/>
        </w:rPr>
      </w:pPr>
    </w:p>
    <w:p w14:paraId="4A29B4EE" w14:textId="77777777" w:rsidR="0035150E" w:rsidRPr="0035150E" w:rsidRDefault="0035150E" w:rsidP="0035150E">
      <w:pPr>
        <w:ind w:left="708"/>
        <w:rPr>
          <w:rFonts w:eastAsia="Arial" w:cs="Arial"/>
          <w:szCs w:val="24"/>
          <w:u w:val="single"/>
          <w:shd w:val="clear" w:color="auto" w:fill="F8F9FA"/>
        </w:rPr>
      </w:pPr>
      <w:r w:rsidRPr="0035150E">
        <w:rPr>
          <w:rFonts w:eastAsia="Arial" w:cs="Arial"/>
          <w:szCs w:val="24"/>
          <w:shd w:val="clear" w:color="auto" w:fill="F8F9FA"/>
        </w:rPr>
        <w:t xml:space="preserve">En este paso se debe tener en cuenta los requisitos para el </w:t>
      </w:r>
      <w:r w:rsidRPr="0035150E">
        <w:rPr>
          <w:rFonts w:eastAsia="Arial" w:cs="Arial"/>
          <w:szCs w:val="24"/>
          <w:u w:val="single"/>
          <w:shd w:val="clear" w:color="auto" w:fill="F8F9FA"/>
        </w:rPr>
        <w:t>control de calidad.</w:t>
      </w:r>
    </w:p>
    <w:p w14:paraId="3D0EE8C0" w14:textId="77777777" w:rsidR="0035150E" w:rsidRPr="0035150E" w:rsidRDefault="0035150E" w:rsidP="0035150E">
      <w:pPr>
        <w:rPr>
          <w:rFonts w:eastAsia="Arial" w:cs="Arial"/>
          <w:szCs w:val="24"/>
          <w:shd w:val="clear" w:color="auto" w:fill="F8F9FA"/>
        </w:rPr>
      </w:pPr>
    </w:p>
    <w:p w14:paraId="0003E2DF"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12. ¿Hay errores en la digitalización?</w:t>
      </w:r>
    </w:p>
    <w:p w14:paraId="302345AD"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Si se presentan errores en la digitalización el Oficial de Gestión Documental procede con el paso 13</w:t>
      </w:r>
    </w:p>
    <w:p w14:paraId="5434CE52" w14:textId="77777777" w:rsidR="0035150E" w:rsidRPr="0035150E" w:rsidRDefault="0035150E" w:rsidP="0035150E">
      <w:pPr>
        <w:rPr>
          <w:rFonts w:eastAsia="Arial" w:cs="Arial"/>
          <w:szCs w:val="24"/>
          <w:shd w:val="clear" w:color="auto" w:fill="F8F9FA"/>
        </w:rPr>
      </w:pPr>
    </w:p>
    <w:p w14:paraId="08DC0A9A"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 xml:space="preserve">13. Devolver el documento digitalizado y solicitar las correcciones </w:t>
      </w:r>
    </w:p>
    <w:p w14:paraId="7C8F79D4"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ab/>
        <w:t>El documento regresa al grupo de gestión documental para que se hagan las correcciones pertinentes, luego el grupo procede con el paso 14.</w:t>
      </w:r>
    </w:p>
    <w:p w14:paraId="2741A996" w14:textId="77777777" w:rsidR="0035150E" w:rsidRPr="0035150E" w:rsidRDefault="0035150E" w:rsidP="0035150E">
      <w:pPr>
        <w:ind w:firstLine="720"/>
        <w:rPr>
          <w:rFonts w:eastAsia="Arial" w:cs="Arial"/>
          <w:szCs w:val="24"/>
        </w:rPr>
      </w:pPr>
    </w:p>
    <w:p w14:paraId="1D13A4CE" w14:textId="77777777" w:rsidR="0035150E" w:rsidRPr="0035150E" w:rsidRDefault="0035150E" w:rsidP="0035150E">
      <w:pPr>
        <w:rPr>
          <w:rFonts w:eastAsia="Arial" w:cs="Arial"/>
          <w:szCs w:val="24"/>
        </w:rPr>
      </w:pPr>
      <w:r w:rsidRPr="0035150E">
        <w:rPr>
          <w:rFonts w:eastAsia="Arial" w:cs="Arial"/>
          <w:szCs w:val="24"/>
        </w:rPr>
        <w:t xml:space="preserve">Paso </w:t>
      </w:r>
      <w:r w:rsidRPr="0035150E">
        <w:rPr>
          <w:rFonts w:eastAsia="Arial" w:cs="Arial"/>
          <w:szCs w:val="24"/>
          <w:shd w:val="clear" w:color="auto" w:fill="F8F9FA"/>
        </w:rPr>
        <w:t>14: Eliminar el documento digitalizado con errores</w:t>
      </w:r>
    </w:p>
    <w:p w14:paraId="15A626FD" w14:textId="77777777" w:rsidR="0035150E" w:rsidRPr="0035150E" w:rsidRDefault="0035150E" w:rsidP="0035150E">
      <w:pPr>
        <w:rPr>
          <w:rFonts w:eastAsia="Arial" w:cs="Arial"/>
          <w:szCs w:val="24"/>
        </w:rPr>
      </w:pPr>
    </w:p>
    <w:p w14:paraId="22327B93" w14:textId="77777777" w:rsidR="0035150E" w:rsidRPr="0035150E" w:rsidRDefault="0035150E" w:rsidP="0035150E">
      <w:pPr>
        <w:rPr>
          <w:rFonts w:eastAsia="Arial" w:cs="Arial"/>
          <w:szCs w:val="24"/>
        </w:rPr>
      </w:pPr>
      <w:r w:rsidRPr="0035150E">
        <w:rPr>
          <w:rFonts w:eastAsia="Arial" w:cs="Arial"/>
          <w:szCs w:val="24"/>
        </w:rPr>
        <w:t xml:space="preserve">Paso </w:t>
      </w:r>
      <w:r w:rsidRPr="0035150E">
        <w:rPr>
          <w:rFonts w:eastAsia="Arial" w:cs="Arial"/>
          <w:szCs w:val="24"/>
          <w:shd w:val="clear" w:color="auto" w:fill="F8F9FA"/>
        </w:rPr>
        <w:t>15: Repetir la digitalización</w:t>
      </w:r>
    </w:p>
    <w:p w14:paraId="05BB6AB5" w14:textId="77777777" w:rsidR="0035150E" w:rsidRPr="0035150E" w:rsidRDefault="0035150E" w:rsidP="0035150E">
      <w:pPr>
        <w:rPr>
          <w:rFonts w:eastAsia="Arial" w:cs="Arial"/>
          <w:szCs w:val="24"/>
        </w:rPr>
      </w:pPr>
    </w:p>
    <w:p w14:paraId="01F94CFE" w14:textId="77777777" w:rsidR="0035150E" w:rsidRPr="0035150E" w:rsidRDefault="0035150E" w:rsidP="0035150E">
      <w:pPr>
        <w:rPr>
          <w:rFonts w:eastAsia="Arial" w:cs="Arial"/>
          <w:szCs w:val="24"/>
        </w:rPr>
      </w:pPr>
      <w:r w:rsidRPr="0035150E">
        <w:rPr>
          <w:rFonts w:eastAsia="Arial" w:cs="Arial"/>
          <w:szCs w:val="24"/>
        </w:rPr>
        <w:lastRenderedPageBreak/>
        <w:t xml:space="preserve">Paso </w:t>
      </w:r>
      <w:r w:rsidRPr="0035150E">
        <w:rPr>
          <w:rFonts w:eastAsia="Arial" w:cs="Arial"/>
          <w:szCs w:val="24"/>
          <w:shd w:val="clear" w:color="auto" w:fill="F8F9FA"/>
        </w:rPr>
        <w:t>16: Enviar la corrección al Oficial de Gestión documental</w:t>
      </w:r>
    </w:p>
    <w:p w14:paraId="540B5855" w14:textId="77777777" w:rsidR="0035150E" w:rsidRPr="0035150E" w:rsidRDefault="0035150E" w:rsidP="0035150E">
      <w:pPr>
        <w:rPr>
          <w:rFonts w:eastAsia="Arial" w:cs="Arial"/>
          <w:szCs w:val="24"/>
        </w:rPr>
      </w:pPr>
    </w:p>
    <w:p w14:paraId="5248873A"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17: Recibir la digitalización corregida por parte del área de Gestión Documental</w:t>
      </w:r>
    </w:p>
    <w:p w14:paraId="43789E74"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El Oficial de Gestión Documental recibe la digitalización y vuelve a realizar el paso 12 con tal de revisar la calidad del documento. </w:t>
      </w:r>
    </w:p>
    <w:p w14:paraId="05638E94" w14:textId="77777777" w:rsidR="0035150E" w:rsidRPr="0035150E" w:rsidRDefault="0035150E" w:rsidP="0035150E">
      <w:pPr>
        <w:ind w:firstLine="720"/>
        <w:rPr>
          <w:rFonts w:eastAsia="Arial" w:cs="Arial"/>
          <w:szCs w:val="24"/>
          <w:shd w:val="clear" w:color="auto" w:fill="F8F9FA"/>
        </w:rPr>
      </w:pPr>
    </w:p>
    <w:p w14:paraId="57616D5A" w14:textId="77777777" w:rsidR="0035150E" w:rsidRPr="0035150E" w:rsidRDefault="0035150E" w:rsidP="0035150E">
      <w:pPr>
        <w:ind w:firstLine="720"/>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12: ¿Hay errores en la digitalización?</w:t>
      </w:r>
    </w:p>
    <w:p w14:paraId="4FACE844"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Si hay errores se repite el proceso desde el paso 13, si no hay errores el Oficial de Gestión Documental continúa con el paso 18.</w:t>
      </w:r>
    </w:p>
    <w:p w14:paraId="375758FD" w14:textId="77777777" w:rsidR="0035150E" w:rsidRPr="0035150E" w:rsidRDefault="0035150E" w:rsidP="0035150E">
      <w:pPr>
        <w:ind w:firstLine="720"/>
        <w:rPr>
          <w:rFonts w:eastAsia="Arial" w:cs="Arial"/>
          <w:szCs w:val="24"/>
          <w:shd w:val="clear" w:color="auto" w:fill="F8F9FA"/>
        </w:rPr>
      </w:pPr>
    </w:p>
    <w:p w14:paraId="2CFDA50C"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18: Aprobar la digitalización</w:t>
      </w:r>
    </w:p>
    <w:p w14:paraId="19B18D9C" w14:textId="77777777" w:rsidR="0035150E" w:rsidRPr="0035150E" w:rsidRDefault="0035150E" w:rsidP="0035150E">
      <w:pPr>
        <w:rPr>
          <w:rFonts w:eastAsia="Arial" w:cs="Arial"/>
          <w:szCs w:val="24"/>
          <w:shd w:val="clear" w:color="auto" w:fill="F8F9FA"/>
        </w:rPr>
      </w:pPr>
    </w:p>
    <w:p w14:paraId="4B9261C1"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19: Colocar la firma digital al documento digitalizado</w:t>
      </w:r>
    </w:p>
    <w:p w14:paraId="49BCF8E9" w14:textId="77777777" w:rsidR="0035150E" w:rsidRPr="0035150E" w:rsidRDefault="0035150E" w:rsidP="0035150E">
      <w:pPr>
        <w:rPr>
          <w:rFonts w:eastAsia="Arial" w:cs="Arial"/>
          <w:szCs w:val="24"/>
          <w:shd w:val="clear" w:color="auto" w:fill="F8F9FA"/>
        </w:rPr>
      </w:pPr>
    </w:p>
    <w:p w14:paraId="71A5EDA4"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 xml:space="preserve">20: Enviar el documento digitalizado a través del sistema y </w:t>
      </w:r>
      <w:r w:rsidRPr="0035150E">
        <w:rPr>
          <w:rFonts w:eastAsia="Arial" w:cs="Arial"/>
          <w:szCs w:val="24"/>
        </w:rPr>
        <w:t>e</w:t>
      </w:r>
      <w:r w:rsidRPr="0035150E">
        <w:rPr>
          <w:rFonts w:eastAsia="Arial" w:cs="Arial"/>
          <w:szCs w:val="24"/>
          <w:shd w:val="clear" w:color="auto" w:fill="F8F9FA"/>
        </w:rPr>
        <w:t>nviar el documento físico al Grupo de Gestión Documental</w:t>
      </w:r>
    </w:p>
    <w:p w14:paraId="059A951B" w14:textId="77777777" w:rsidR="0035150E" w:rsidRPr="0035150E" w:rsidRDefault="0035150E" w:rsidP="0035150E">
      <w:pPr>
        <w:rPr>
          <w:rFonts w:eastAsia="Arial" w:cs="Arial"/>
          <w:szCs w:val="24"/>
          <w:shd w:val="clear" w:color="auto" w:fill="F8F9FA"/>
        </w:rPr>
      </w:pPr>
    </w:p>
    <w:p w14:paraId="1656EF46"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21: Organizar el documento físico en la estantería de radicados, de acuerdo con el número de radicado</w:t>
      </w:r>
    </w:p>
    <w:p w14:paraId="20260854" w14:textId="77777777" w:rsidR="0035150E" w:rsidRPr="0035150E" w:rsidRDefault="0035150E" w:rsidP="0035150E">
      <w:pPr>
        <w:rPr>
          <w:rFonts w:eastAsia="Arial" w:cs="Arial"/>
          <w:szCs w:val="24"/>
          <w:shd w:val="clear" w:color="auto" w:fill="F8F9FA"/>
        </w:rPr>
      </w:pPr>
    </w:p>
    <w:p w14:paraId="6E1A4552"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 xml:space="preserve">22: Enviar comunicación al usuario para que recoja los documentos físicos. </w:t>
      </w:r>
    </w:p>
    <w:p w14:paraId="00E24D95"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Desde el grupo de gestión documental y a través del sistema, se enviará una comunicación (correo electrónico) al usuario indicando que si requiere el documento físico original puede pasar a recogerlo dentro de 20 días hábiles, de lo contrario el documento permanecerá almacenado en la oficina y será eliminado pasados 3 meses. </w:t>
      </w:r>
    </w:p>
    <w:p w14:paraId="04C70B19" w14:textId="77777777" w:rsidR="0035150E" w:rsidRPr="0035150E" w:rsidRDefault="0035150E" w:rsidP="0035150E">
      <w:pPr>
        <w:rPr>
          <w:rFonts w:eastAsia="Arial" w:cs="Arial"/>
          <w:szCs w:val="24"/>
          <w:shd w:val="clear" w:color="auto" w:fill="F8F9FA"/>
        </w:rPr>
      </w:pPr>
    </w:p>
    <w:p w14:paraId="630179E0"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23: Recibir la comunicación</w:t>
      </w:r>
    </w:p>
    <w:p w14:paraId="4AAD69C3"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El usuario recibe las indicaciones brindadas por el Grupo de Gestión Documental.</w:t>
      </w:r>
    </w:p>
    <w:p w14:paraId="79BF4131" w14:textId="77777777" w:rsidR="0035150E" w:rsidRPr="0035150E" w:rsidRDefault="0035150E" w:rsidP="0035150E">
      <w:pPr>
        <w:rPr>
          <w:rFonts w:eastAsia="Arial" w:cs="Arial"/>
          <w:szCs w:val="24"/>
          <w:shd w:val="clear" w:color="auto" w:fill="F8F9FA"/>
        </w:rPr>
      </w:pPr>
    </w:p>
    <w:p w14:paraId="3934EF76"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24: ¿El usuario requiere el documento físico?</w:t>
      </w:r>
    </w:p>
    <w:p w14:paraId="3ED342AE"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Si el usuario requiere el documento original, el Grupo de Gestión documental procede con el paso 26. </w:t>
      </w:r>
    </w:p>
    <w:p w14:paraId="49B1EB9F" w14:textId="77777777" w:rsidR="0035150E" w:rsidRPr="0035150E" w:rsidRDefault="0035150E" w:rsidP="0035150E">
      <w:pPr>
        <w:ind w:firstLine="141"/>
        <w:rPr>
          <w:rFonts w:eastAsia="Arial" w:cs="Arial"/>
          <w:szCs w:val="24"/>
        </w:rPr>
      </w:pPr>
    </w:p>
    <w:p w14:paraId="49A90781"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 xml:space="preserve">25: Devolver el documento físico al usuario, una vez digitalizado. </w:t>
      </w:r>
    </w:p>
    <w:p w14:paraId="7491CA69"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t xml:space="preserve">El Grupo de Gestión documental devuelve el documento al usuario y el proceso finaliza. </w:t>
      </w:r>
    </w:p>
    <w:p w14:paraId="180F033A" w14:textId="77777777" w:rsidR="0035150E" w:rsidRPr="0035150E" w:rsidRDefault="0035150E" w:rsidP="0035150E">
      <w:pPr>
        <w:rPr>
          <w:rFonts w:eastAsia="Arial" w:cs="Arial"/>
          <w:szCs w:val="24"/>
        </w:rPr>
      </w:pPr>
    </w:p>
    <w:p w14:paraId="12FB7CE6"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 xml:space="preserve">26: Crear un acta de destrucción de documentos pasados 3 meses de retención. </w:t>
      </w:r>
    </w:p>
    <w:p w14:paraId="54F33934" w14:textId="77777777" w:rsidR="0035150E" w:rsidRPr="0035150E" w:rsidRDefault="0035150E" w:rsidP="0035150E">
      <w:pPr>
        <w:ind w:left="708"/>
        <w:rPr>
          <w:rFonts w:eastAsia="Arial" w:cs="Arial"/>
          <w:szCs w:val="24"/>
          <w:shd w:val="clear" w:color="auto" w:fill="F8F9FA"/>
        </w:rPr>
      </w:pPr>
      <w:r w:rsidRPr="0035150E">
        <w:rPr>
          <w:rFonts w:eastAsia="Arial" w:cs="Arial"/>
          <w:szCs w:val="24"/>
          <w:shd w:val="clear" w:color="auto" w:fill="F8F9FA"/>
        </w:rPr>
        <w:lastRenderedPageBreak/>
        <w:t xml:space="preserve">Si el usuario no requiere el documento físico original, pasados 3 meses se creará un acta de destrucción del documento. </w:t>
      </w:r>
    </w:p>
    <w:p w14:paraId="11E65BD5" w14:textId="77777777" w:rsidR="0035150E" w:rsidRPr="0035150E" w:rsidRDefault="0035150E" w:rsidP="0035150E">
      <w:pPr>
        <w:rPr>
          <w:rFonts w:eastAsia="Arial" w:cs="Arial"/>
          <w:szCs w:val="24"/>
          <w:shd w:val="clear" w:color="auto" w:fill="F8F9FA"/>
        </w:rPr>
      </w:pPr>
    </w:p>
    <w:p w14:paraId="4D5DA8FC" w14:textId="77777777" w:rsidR="0035150E" w:rsidRPr="0035150E" w:rsidRDefault="0035150E" w:rsidP="0035150E">
      <w:pPr>
        <w:rPr>
          <w:rFonts w:eastAsia="Arial" w:cs="Arial"/>
          <w:szCs w:val="24"/>
          <w:shd w:val="clear" w:color="auto" w:fill="F8F9FA"/>
        </w:rPr>
      </w:pPr>
      <w:r w:rsidRPr="0035150E">
        <w:rPr>
          <w:rFonts w:eastAsia="Arial" w:cs="Arial"/>
          <w:szCs w:val="24"/>
          <w:shd w:val="clear" w:color="auto" w:fill="F8F9FA"/>
        </w:rPr>
        <w:t>El Comité de gestión y desempeño deberá:</w:t>
      </w:r>
    </w:p>
    <w:p w14:paraId="1D28A4A4"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27: Revisar y aprobar el acta de eliminación de documentos.</w:t>
      </w:r>
    </w:p>
    <w:p w14:paraId="3B40D9EE"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28: Enviar el acta al Grupo de gestión documental.</w:t>
      </w:r>
    </w:p>
    <w:p w14:paraId="41F55BB3" w14:textId="77777777" w:rsidR="0035150E" w:rsidRPr="0035150E" w:rsidRDefault="0035150E" w:rsidP="0035150E">
      <w:pPr>
        <w:rPr>
          <w:rFonts w:eastAsia="Arial" w:cs="Arial"/>
          <w:szCs w:val="24"/>
          <w:shd w:val="clear" w:color="auto" w:fill="F8F9FA"/>
        </w:rPr>
      </w:pPr>
    </w:p>
    <w:p w14:paraId="7CCBAC81" w14:textId="77777777" w:rsidR="0035150E" w:rsidRPr="0035150E" w:rsidRDefault="0035150E" w:rsidP="0035150E">
      <w:pPr>
        <w:rPr>
          <w:rFonts w:eastAsia="Arial" w:cs="Arial"/>
          <w:szCs w:val="24"/>
          <w:shd w:val="clear" w:color="auto" w:fill="F8F9FA"/>
        </w:rPr>
      </w:pPr>
      <w:r w:rsidRPr="0035150E">
        <w:rPr>
          <w:rFonts w:eastAsia="Arial" w:cs="Arial"/>
          <w:szCs w:val="24"/>
          <w:shd w:val="clear" w:color="auto" w:fill="F8F9FA"/>
        </w:rPr>
        <w:t>El Grupo de Gestión documental procede con la eliminación y finaliza el proceso.</w:t>
      </w:r>
    </w:p>
    <w:p w14:paraId="2CA5BFD5" w14:textId="77777777" w:rsidR="0035150E" w:rsidRPr="0035150E" w:rsidRDefault="0035150E" w:rsidP="0035150E">
      <w:pPr>
        <w:rPr>
          <w:rFonts w:eastAsia="Arial" w:cs="Arial"/>
          <w:szCs w:val="24"/>
          <w:shd w:val="clear" w:color="auto" w:fill="F8F9FA"/>
        </w:rPr>
      </w:pPr>
      <w:r w:rsidRPr="0035150E">
        <w:rPr>
          <w:rFonts w:eastAsia="Arial" w:cs="Arial"/>
          <w:szCs w:val="24"/>
        </w:rPr>
        <w:t xml:space="preserve">Paso </w:t>
      </w:r>
      <w:r w:rsidRPr="0035150E">
        <w:rPr>
          <w:rFonts w:eastAsia="Arial" w:cs="Arial"/>
          <w:szCs w:val="24"/>
          <w:shd w:val="clear" w:color="auto" w:fill="F8F9FA"/>
        </w:rPr>
        <w:t>29: Destruir los documentos de acuerdo con el acta de aprobación.</w:t>
      </w:r>
    </w:p>
    <w:p w14:paraId="6DBD28AA" w14:textId="77777777" w:rsidR="0035150E" w:rsidRPr="0035150E" w:rsidRDefault="0035150E" w:rsidP="0035150E">
      <w:pPr>
        <w:rPr>
          <w:rFonts w:eastAsia="Verdana" w:cs="Arial"/>
          <w:szCs w:val="24"/>
          <w:shd w:val="clear" w:color="auto" w:fill="F8F9FA"/>
        </w:rPr>
      </w:pPr>
    </w:p>
    <w:p w14:paraId="0CCDFD3E" w14:textId="77777777" w:rsidR="0035150E" w:rsidRPr="0035150E" w:rsidRDefault="0035150E" w:rsidP="0035150E">
      <w:pPr>
        <w:rPr>
          <w:rFonts w:eastAsia="Arial" w:cs="Arial"/>
          <w:b/>
          <w:szCs w:val="24"/>
          <w:u w:val="single"/>
        </w:rPr>
      </w:pPr>
    </w:p>
    <w:p w14:paraId="5578F430" w14:textId="77777777" w:rsidR="0035150E" w:rsidRPr="0035150E" w:rsidRDefault="0035150E" w:rsidP="0035150E">
      <w:pPr>
        <w:rPr>
          <w:rFonts w:eastAsia="Arial" w:cs="Arial"/>
          <w:b/>
          <w:szCs w:val="24"/>
          <w:u w:val="single"/>
        </w:rPr>
      </w:pPr>
    </w:p>
    <w:p w14:paraId="1C3CA5EA" w14:textId="0CAE738A" w:rsidR="0035150E" w:rsidRPr="00966C05" w:rsidRDefault="0035150E" w:rsidP="00966C05">
      <w:pPr>
        <w:pStyle w:val="Ttulo1"/>
        <w:rPr>
          <w:rFonts w:eastAsia="Arial"/>
        </w:rPr>
      </w:pPr>
      <w:bookmarkStart w:id="10" w:name="_Toc186525986"/>
      <w:r w:rsidRPr="00966C05">
        <w:rPr>
          <w:rFonts w:eastAsia="Arial"/>
        </w:rPr>
        <w:t>REQUISITOS PARA LA DIGITALIZACIÓN</w:t>
      </w:r>
      <w:bookmarkEnd w:id="10"/>
    </w:p>
    <w:p w14:paraId="5DB5B8A1" w14:textId="77777777" w:rsidR="0035150E" w:rsidRDefault="0035150E" w:rsidP="0035150E">
      <w:pPr>
        <w:rPr>
          <w:rFonts w:eastAsia="Arial" w:cs="Arial"/>
          <w:b/>
          <w:szCs w:val="24"/>
          <w:u w:val="single"/>
        </w:rPr>
      </w:pPr>
    </w:p>
    <w:p w14:paraId="79FF3E05" w14:textId="77777777" w:rsidR="0035150E" w:rsidRPr="0035150E" w:rsidRDefault="0035150E" w:rsidP="0035150E">
      <w:pPr>
        <w:rPr>
          <w:rFonts w:eastAsia="Arial" w:cs="Arial"/>
          <w:b/>
          <w:szCs w:val="24"/>
          <w:u w:val="single"/>
        </w:rPr>
      </w:pPr>
    </w:p>
    <w:p w14:paraId="1F78E24A" w14:textId="77777777" w:rsidR="0035150E" w:rsidRPr="0035150E" w:rsidRDefault="0035150E" w:rsidP="004A577F">
      <w:pPr>
        <w:numPr>
          <w:ilvl w:val="0"/>
          <w:numId w:val="2"/>
        </w:numPr>
        <w:pBdr>
          <w:top w:val="nil"/>
          <w:left w:val="nil"/>
          <w:bottom w:val="nil"/>
          <w:right w:val="nil"/>
          <w:between w:val="nil"/>
        </w:pBdr>
        <w:spacing w:line="259" w:lineRule="auto"/>
        <w:contextualSpacing w:val="0"/>
        <w:rPr>
          <w:rFonts w:eastAsia="Arial" w:cs="Arial"/>
          <w:b/>
          <w:bCs/>
          <w:szCs w:val="24"/>
        </w:rPr>
      </w:pPr>
      <w:r w:rsidRPr="0035150E">
        <w:rPr>
          <w:rFonts w:eastAsia="Arial" w:cs="Arial"/>
          <w:b/>
          <w:bCs/>
          <w:szCs w:val="24"/>
        </w:rPr>
        <w:t xml:space="preserve">Descripción y metadatos </w:t>
      </w:r>
    </w:p>
    <w:p w14:paraId="7B8DF6A3" w14:textId="77777777" w:rsidR="0035150E" w:rsidRPr="0035150E" w:rsidRDefault="0035150E" w:rsidP="0035150E">
      <w:pPr>
        <w:pBdr>
          <w:top w:val="nil"/>
          <w:left w:val="nil"/>
          <w:bottom w:val="nil"/>
          <w:right w:val="nil"/>
          <w:between w:val="nil"/>
        </w:pBdr>
        <w:rPr>
          <w:rFonts w:eastAsia="Arial" w:cs="Arial"/>
          <w:szCs w:val="24"/>
        </w:rPr>
      </w:pPr>
    </w:p>
    <w:p w14:paraId="103BCF8B" w14:textId="77777777" w:rsidR="0035150E" w:rsidRPr="0035150E" w:rsidRDefault="0035150E" w:rsidP="0035150E">
      <w:pPr>
        <w:pBdr>
          <w:top w:val="nil"/>
          <w:left w:val="nil"/>
          <w:bottom w:val="nil"/>
          <w:right w:val="nil"/>
          <w:between w:val="nil"/>
        </w:pBdr>
        <w:rPr>
          <w:rFonts w:eastAsia="Arial" w:cs="Arial"/>
          <w:szCs w:val="24"/>
        </w:rPr>
      </w:pPr>
      <w:r w:rsidRPr="0035150E">
        <w:rPr>
          <w:rFonts w:eastAsia="Arial" w:cs="Arial"/>
          <w:szCs w:val="24"/>
        </w:rPr>
        <w:t xml:space="preserve">Antes de proceder con la digitalización, se debe registrar el documento en el sistema, es decir, llenar el registro descriptivo del documento. En otras palabras, se asignan metadatos descriptivos (básicos e iniciales) que permitirán la disponibilidad y el acceso al documento digitalizado. </w:t>
      </w:r>
    </w:p>
    <w:p w14:paraId="6195B294" w14:textId="77777777" w:rsidR="0035150E" w:rsidRPr="0035150E" w:rsidRDefault="0035150E" w:rsidP="0035150E">
      <w:pPr>
        <w:pBdr>
          <w:top w:val="nil"/>
          <w:left w:val="nil"/>
          <w:bottom w:val="nil"/>
          <w:right w:val="nil"/>
          <w:between w:val="nil"/>
        </w:pBdr>
        <w:rPr>
          <w:rFonts w:eastAsia="Arial" w:cs="Arial"/>
          <w:szCs w:val="24"/>
        </w:rPr>
      </w:pPr>
    </w:p>
    <w:p w14:paraId="46F0C29D" w14:textId="77777777" w:rsidR="0035150E" w:rsidRPr="0035150E" w:rsidRDefault="0035150E" w:rsidP="0035150E">
      <w:pPr>
        <w:pBdr>
          <w:top w:val="nil"/>
          <w:left w:val="nil"/>
          <w:bottom w:val="nil"/>
          <w:right w:val="nil"/>
          <w:between w:val="nil"/>
        </w:pBdr>
        <w:rPr>
          <w:rFonts w:eastAsia="Arial" w:cs="Arial"/>
          <w:szCs w:val="24"/>
        </w:rPr>
      </w:pPr>
      <w:r w:rsidRPr="0035150E">
        <w:rPr>
          <w:rFonts w:eastAsia="Arial" w:cs="Arial"/>
          <w:szCs w:val="24"/>
        </w:rPr>
        <w:t xml:space="preserve">Los metadatos para registrar deben incluir: Metadatos obligatorios para la conformación del índice electrónico, y el número de radicación. </w:t>
      </w:r>
    </w:p>
    <w:p w14:paraId="1D66DBA0" w14:textId="77777777" w:rsidR="0035150E" w:rsidRPr="0035150E" w:rsidRDefault="0035150E" w:rsidP="0035150E">
      <w:pPr>
        <w:pBdr>
          <w:top w:val="nil"/>
          <w:left w:val="nil"/>
          <w:bottom w:val="nil"/>
          <w:right w:val="nil"/>
          <w:between w:val="nil"/>
        </w:pBdr>
        <w:rPr>
          <w:rFonts w:eastAsia="Arial" w:cs="Arial"/>
          <w:szCs w:val="24"/>
        </w:rPr>
      </w:pPr>
    </w:p>
    <w:p w14:paraId="0E0453C2" w14:textId="77777777" w:rsidR="0035150E" w:rsidRPr="0035150E" w:rsidRDefault="0035150E" w:rsidP="004A577F">
      <w:pPr>
        <w:numPr>
          <w:ilvl w:val="0"/>
          <w:numId w:val="5"/>
        </w:numPr>
        <w:pBdr>
          <w:top w:val="nil"/>
          <w:left w:val="nil"/>
          <w:bottom w:val="nil"/>
          <w:right w:val="nil"/>
          <w:between w:val="nil"/>
        </w:pBdr>
        <w:spacing w:line="259" w:lineRule="auto"/>
        <w:contextualSpacing w:val="0"/>
        <w:rPr>
          <w:rFonts w:eastAsia="Arial" w:cs="Arial"/>
          <w:b/>
          <w:bCs/>
          <w:szCs w:val="24"/>
        </w:rPr>
      </w:pPr>
      <w:r w:rsidRPr="0035150E">
        <w:rPr>
          <w:rFonts w:eastAsia="Arial" w:cs="Arial"/>
          <w:b/>
          <w:bCs/>
          <w:szCs w:val="24"/>
        </w:rPr>
        <w:t>Digitalización o captura de imagen.</w:t>
      </w:r>
    </w:p>
    <w:p w14:paraId="570DE9A8" w14:textId="77777777" w:rsidR="0035150E" w:rsidRPr="0035150E" w:rsidRDefault="0035150E" w:rsidP="0035150E">
      <w:pPr>
        <w:pBdr>
          <w:top w:val="nil"/>
          <w:left w:val="nil"/>
          <w:bottom w:val="nil"/>
          <w:right w:val="nil"/>
          <w:between w:val="nil"/>
        </w:pBdr>
        <w:rPr>
          <w:rFonts w:eastAsia="Arial" w:cs="Arial"/>
          <w:szCs w:val="24"/>
        </w:rPr>
      </w:pPr>
    </w:p>
    <w:p w14:paraId="4BC9A401" w14:textId="77777777" w:rsidR="0035150E" w:rsidRPr="0035150E" w:rsidRDefault="0035150E" w:rsidP="0035150E">
      <w:pPr>
        <w:pBdr>
          <w:top w:val="nil"/>
          <w:left w:val="nil"/>
          <w:bottom w:val="nil"/>
          <w:right w:val="nil"/>
          <w:between w:val="nil"/>
        </w:pBdr>
        <w:rPr>
          <w:rFonts w:eastAsia="Arial" w:cs="Arial"/>
          <w:szCs w:val="24"/>
        </w:rPr>
      </w:pPr>
      <w:r w:rsidRPr="0035150E">
        <w:rPr>
          <w:rFonts w:eastAsia="Arial" w:cs="Arial"/>
          <w:szCs w:val="24"/>
        </w:rPr>
        <w:t>“Involucra tácitamente el concepto de fiabilidad para garantizar el no repudio al ser capaz de demostrar que la copia obtenida es una imagen íntegra, fiel y exacta del documento reproducido.”</w:t>
      </w:r>
    </w:p>
    <w:p w14:paraId="11A58944" w14:textId="77777777" w:rsidR="0035150E" w:rsidRPr="0035150E" w:rsidRDefault="0035150E" w:rsidP="0035150E">
      <w:pPr>
        <w:pBdr>
          <w:top w:val="nil"/>
          <w:left w:val="nil"/>
          <w:bottom w:val="nil"/>
          <w:right w:val="nil"/>
          <w:between w:val="nil"/>
        </w:pBdr>
        <w:rPr>
          <w:rFonts w:eastAsia="Arial" w:cs="Arial"/>
          <w:szCs w:val="24"/>
        </w:rPr>
      </w:pPr>
    </w:p>
    <w:p w14:paraId="168FB372" w14:textId="77777777" w:rsidR="0035150E" w:rsidRPr="0035150E" w:rsidRDefault="0035150E" w:rsidP="004A577F">
      <w:pPr>
        <w:numPr>
          <w:ilvl w:val="0"/>
          <w:numId w:val="8"/>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 xml:space="preserve">Usar escáner automático para la captura digital, teniendo en cuenta una resolución entre 300 dpi y 600 dpi, para lo cual se tendrá como criterio que los documentos en excelente estado de conservación se digitalizarán a 300 dpi y se irá aumentando la resolución en la medida que los documentos presenten problemas de conservación o contraste. </w:t>
      </w:r>
    </w:p>
    <w:p w14:paraId="21E3E9AB" w14:textId="77777777" w:rsidR="0035150E" w:rsidRPr="0035150E" w:rsidRDefault="0035150E" w:rsidP="004A577F">
      <w:pPr>
        <w:numPr>
          <w:ilvl w:val="0"/>
          <w:numId w:val="8"/>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Escala de grises para documentos manuscritos, mecanografiados, impresos en equipo de matriz de punto y/o impresos sobre papeles de colores.</w:t>
      </w:r>
    </w:p>
    <w:p w14:paraId="3F880303" w14:textId="77777777" w:rsidR="0035150E" w:rsidRPr="0035150E" w:rsidRDefault="0035150E" w:rsidP="004A577F">
      <w:pPr>
        <w:numPr>
          <w:ilvl w:val="0"/>
          <w:numId w:val="8"/>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Color cuando la documentación posea información relevante que se encuentre en colores, ejemplo en mapas.</w:t>
      </w:r>
    </w:p>
    <w:p w14:paraId="5FE86547" w14:textId="77777777" w:rsidR="0035150E" w:rsidRPr="0035150E" w:rsidRDefault="0035150E" w:rsidP="004A577F">
      <w:pPr>
        <w:numPr>
          <w:ilvl w:val="0"/>
          <w:numId w:val="8"/>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lastRenderedPageBreak/>
        <w:t>Color cuando la documentación posea información relevante que se encuentre en colores, ejemplo en mapas.</w:t>
      </w:r>
    </w:p>
    <w:p w14:paraId="718230CD" w14:textId="77777777" w:rsidR="0035150E" w:rsidRPr="0035150E" w:rsidRDefault="0035150E" w:rsidP="0035150E">
      <w:pPr>
        <w:pBdr>
          <w:top w:val="nil"/>
          <w:left w:val="nil"/>
          <w:bottom w:val="nil"/>
          <w:right w:val="nil"/>
          <w:between w:val="nil"/>
        </w:pBdr>
        <w:rPr>
          <w:rFonts w:eastAsia="Arial" w:cs="Arial"/>
          <w:szCs w:val="24"/>
        </w:rPr>
      </w:pPr>
    </w:p>
    <w:p w14:paraId="2A972AC6" w14:textId="77777777" w:rsidR="0035150E" w:rsidRPr="0035150E" w:rsidRDefault="0035150E" w:rsidP="004A577F">
      <w:pPr>
        <w:numPr>
          <w:ilvl w:val="0"/>
          <w:numId w:val="4"/>
        </w:numPr>
        <w:pBdr>
          <w:top w:val="nil"/>
          <w:left w:val="nil"/>
          <w:bottom w:val="nil"/>
          <w:right w:val="nil"/>
          <w:between w:val="nil"/>
        </w:pBdr>
        <w:spacing w:line="259" w:lineRule="auto"/>
        <w:contextualSpacing w:val="0"/>
        <w:rPr>
          <w:rFonts w:eastAsia="Arial" w:cs="Arial"/>
          <w:b/>
          <w:bCs/>
          <w:szCs w:val="24"/>
        </w:rPr>
      </w:pPr>
      <w:r w:rsidRPr="0035150E">
        <w:rPr>
          <w:rFonts w:eastAsia="Arial" w:cs="Arial"/>
          <w:b/>
          <w:bCs/>
          <w:szCs w:val="24"/>
        </w:rPr>
        <w:t xml:space="preserve">Control de calidad </w:t>
      </w:r>
    </w:p>
    <w:p w14:paraId="0450C2FA" w14:textId="77777777" w:rsidR="0035150E" w:rsidRPr="0035150E" w:rsidRDefault="0035150E" w:rsidP="0035150E">
      <w:pPr>
        <w:pBdr>
          <w:top w:val="nil"/>
          <w:left w:val="nil"/>
          <w:bottom w:val="nil"/>
          <w:right w:val="nil"/>
          <w:between w:val="nil"/>
        </w:pBdr>
        <w:rPr>
          <w:rFonts w:eastAsia="Arial" w:cs="Arial"/>
          <w:szCs w:val="24"/>
        </w:rPr>
      </w:pPr>
    </w:p>
    <w:p w14:paraId="2954AA84" w14:textId="77777777" w:rsidR="0035150E" w:rsidRPr="0035150E" w:rsidRDefault="0035150E" w:rsidP="0035150E">
      <w:pPr>
        <w:pBdr>
          <w:top w:val="nil"/>
          <w:left w:val="nil"/>
          <w:bottom w:val="nil"/>
          <w:right w:val="nil"/>
          <w:between w:val="nil"/>
        </w:pBdr>
        <w:rPr>
          <w:rFonts w:eastAsia="Arial" w:cs="Arial"/>
          <w:szCs w:val="24"/>
        </w:rPr>
      </w:pPr>
      <w:r w:rsidRPr="0035150E">
        <w:rPr>
          <w:rFonts w:eastAsia="Arial" w:cs="Arial"/>
          <w:szCs w:val="24"/>
        </w:rPr>
        <w:t xml:space="preserve">Para verificar que la imagen tiene buena calidad, se deben verificar los siguientes requisitos de acuerdo con Archivo General de la Nación. </w:t>
      </w:r>
    </w:p>
    <w:p w14:paraId="301E5E8C" w14:textId="77777777" w:rsidR="0035150E" w:rsidRPr="0035150E" w:rsidRDefault="0035150E" w:rsidP="0035150E">
      <w:pPr>
        <w:pBdr>
          <w:top w:val="nil"/>
          <w:left w:val="nil"/>
          <w:bottom w:val="nil"/>
          <w:right w:val="nil"/>
          <w:between w:val="nil"/>
        </w:pBdr>
        <w:rPr>
          <w:rFonts w:eastAsia="Arial" w:cs="Arial"/>
          <w:szCs w:val="24"/>
        </w:rPr>
      </w:pPr>
    </w:p>
    <w:p w14:paraId="181DFD79"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Se debe realizar el control de calidad al 100% de las imágenes, para garantizar la legibilidad e integralidad de la imagen.</w:t>
      </w:r>
    </w:p>
    <w:p w14:paraId="5191D1EA"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 xml:space="preserve">La integridad de los detalles (por ejemplo, no aceptabilidad de caracteres interrumpidos o de segmentos que faltan en las líneas). </w:t>
      </w:r>
    </w:p>
    <w:p w14:paraId="622ED85F"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El menor detalle capturado debe tener completa legibilidad (por ejemplo, el menor tamaño de fuente para el texto; claridad de los signos de puntuación, incluidos los decimales).</w:t>
      </w:r>
    </w:p>
    <w:p w14:paraId="3A2F9099"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Garantizar la lectura normal y total del documento en monitor y al tamaño del 100%</w:t>
      </w:r>
    </w:p>
    <w:p w14:paraId="4DCB207D"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No presentar la exposición de la imagen con mucha luz o muy oscura, es decir muy claras u oscuras, comparadas con el documento original en papel.</w:t>
      </w:r>
    </w:p>
    <w:p w14:paraId="04AA2C43"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No tener problemas de foco los cuales se evidencian en una imagen borrosa o con sombras en las fuentes.</w:t>
      </w:r>
    </w:p>
    <w:p w14:paraId="0F70B972"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La resolución de la imagen debe ser de 300 DPI o superior.</w:t>
      </w:r>
    </w:p>
    <w:p w14:paraId="7286F93E" w14:textId="77777777" w:rsidR="0035150E" w:rsidRPr="0035150E" w:rsidRDefault="0035150E" w:rsidP="004A577F">
      <w:pPr>
        <w:numPr>
          <w:ilvl w:val="0"/>
          <w:numId w:val="9"/>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El resultado de la digitalización no debe entregar imágenes torcidas</w:t>
      </w:r>
    </w:p>
    <w:p w14:paraId="3F14AD85" w14:textId="77777777" w:rsidR="0035150E" w:rsidRPr="0035150E" w:rsidRDefault="0035150E" w:rsidP="0035150E">
      <w:pPr>
        <w:pBdr>
          <w:top w:val="nil"/>
          <w:left w:val="nil"/>
          <w:bottom w:val="nil"/>
          <w:right w:val="nil"/>
          <w:between w:val="nil"/>
        </w:pBdr>
        <w:rPr>
          <w:rFonts w:eastAsia="Arial" w:cs="Arial"/>
          <w:szCs w:val="24"/>
        </w:rPr>
      </w:pPr>
    </w:p>
    <w:p w14:paraId="175193AC" w14:textId="77777777" w:rsidR="0035150E" w:rsidRPr="0035150E" w:rsidRDefault="0035150E" w:rsidP="0035150E">
      <w:pPr>
        <w:pBdr>
          <w:top w:val="nil"/>
          <w:left w:val="nil"/>
          <w:bottom w:val="nil"/>
          <w:right w:val="nil"/>
          <w:between w:val="nil"/>
        </w:pBdr>
        <w:rPr>
          <w:rFonts w:eastAsia="Arial" w:cs="Arial"/>
          <w:szCs w:val="24"/>
        </w:rPr>
      </w:pPr>
    </w:p>
    <w:p w14:paraId="2F9AE47C" w14:textId="77777777" w:rsidR="0035150E" w:rsidRPr="0035150E" w:rsidRDefault="0035150E" w:rsidP="004A577F">
      <w:pPr>
        <w:numPr>
          <w:ilvl w:val="0"/>
          <w:numId w:val="4"/>
        </w:numPr>
        <w:pBdr>
          <w:top w:val="nil"/>
          <w:left w:val="nil"/>
          <w:bottom w:val="nil"/>
          <w:right w:val="nil"/>
          <w:between w:val="nil"/>
        </w:pBdr>
        <w:spacing w:line="259" w:lineRule="auto"/>
        <w:contextualSpacing w:val="0"/>
        <w:rPr>
          <w:rFonts w:eastAsia="Arial" w:cs="Arial"/>
          <w:b/>
          <w:bCs/>
          <w:szCs w:val="24"/>
        </w:rPr>
      </w:pPr>
      <w:r w:rsidRPr="0035150E">
        <w:rPr>
          <w:rFonts w:eastAsia="Arial" w:cs="Arial"/>
          <w:b/>
          <w:bCs/>
          <w:szCs w:val="24"/>
        </w:rPr>
        <w:t>Seguridad de los documentos físicos y de las digitalizaciones certificadas</w:t>
      </w:r>
    </w:p>
    <w:p w14:paraId="643C28F5" w14:textId="77777777" w:rsidR="0035150E" w:rsidRPr="0035150E" w:rsidRDefault="0035150E" w:rsidP="0035150E">
      <w:pPr>
        <w:pBdr>
          <w:top w:val="nil"/>
          <w:left w:val="nil"/>
          <w:bottom w:val="nil"/>
          <w:right w:val="nil"/>
          <w:between w:val="nil"/>
        </w:pBdr>
        <w:spacing w:line="259" w:lineRule="auto"/>
        <w:rPr>
          <w:rFonts w:eastAsia="Arial" w:cs="Arial"/>
          <w:b/>
          <w:bCs/>
          <w:szCs w:val="24"/>
        </w:rPr>
      </w:pPr>
    </w:p>
    <w:p w14:paraId="72FC3CE1" w14:textId="77777777" w:rsidR="0035150E" w:rsidRPr="0035150E" w:rsidRDefault="0035150E" w:rsidP="004A577F">
      <w:pPr>
        <w:pStyle w:val="Prrafodelista"/>
        <w:numPr>
          <w:ilvl w:val="3"/>
          <w:numId w:val="3"/>
        </w:numPr>
        <w:pBdr>
          <w:top w:val="nil"/>
          <w:left w:val="nil"/>
          <w:bottom w:val="nil"/>
          <w:right w:val="nil"/>
          <w:between w:val="nil"/>
        </w:pBdr>
        <w:spacing w:line="259" w:lineRule="auto"/>
        <w:ind w:left="709"/>
        <w:rPr>
          <w:rFonts w:eastAsia="Arial" w:cs="Arial"/>
          <w:b/>
          <w:bCs/>
          <w:szCs w:val="24"/>
        </w:rPr>
      </w:pPr>
      <w:r w:rsidRPr="0035150E">
        <w:rPr>
          <w:rFonts w:eastAsia="Arial" w:cs="Arial"/>
          <w:b/>
          <w:bCs/>
          <w:szCs w:val="24"/>
        </w:rPr>
        <w:t>Documentos físicos</w:t>
      </w:r>
      <w:r w:rsidRPr="0035150E">
        <w:rPr>
          <w:rFonts w:eastAsia="Arial" w:cs="Arial"/>
          <w:szCs w:val="24"/>
        </w:rPr>
        <w:t>: Los documentos físicos se gestionarán a través de una cadena de custodia, haciendo uso de la ya utilizada en los procesos de radicación normales de la SIC. Esta involucra los siguientes roles</w:t>
      </w:r>
      <w:r w:rsidRPr="0035150E">
        <w:rPr>
          <w:rFonts w:eastAsia="Arial" w:cs="Arial"/>
          <w:b/>
          <w:bCs/>
          <w:szCs w:val="24"/>
        </w:rPr>
        <w:t>:</w:t>
      </w:r>
    </w:p>
    <w:p w14:paraId="51B889EF" w14:textId="77777777" w:rsidR="0035150E" w:rsidRPr="0035150E" w:rsidRDefault="0035150E" w:rsidP="0035150E">
      <w:pPr>
        <w:pStyle w:val="Prrafodelista"/>
        <w:pBdr>
          <w:top w:val="nil"/>
          <w:left w:val="nil"/>
          <w:bottom w:val="nil"/>
          <w:right w:val="nil"/>
          <w:between w:val="nil"/>
        </w:pBdr>
        <w:spacing w:line="259" w:lineRule="auto"/>
        <w:ind w:left="709"/>
        <w:rPr>
          <w:rFonts w:eastAsia="Arial" w:cs="Arial"/>
          <w:b/>
          <w:bCs/>
          <w:szCs w:val="24"/>
        </w:rPr>
      </w:pPr>
    </w:p>
    <w:p w14:paraId="2F907BF4" w14:textId="77777777" w:rsidR="0035150E" w:rsidRPr="0035150E" w:rsidRDefault="0035150E" w:rsidP="004A577F">
      <w:pPr>
        <w:pStyle w:val="Prrafodelista"/>
        <w:numPr>
          <w:ilvl w:val="4"/>
          <w:numId w:val="3"/>
        </w:numPr>
        <w:pBdr>
          <w:top w:val="nil"/>
          <w:left w:val="nil"/>
          <w:bottom w:val="nil"/>
          <w:right w:val="nil"/>
          <w:between w:val="nil"/>
        </w:pBdr>
        <w:spacing w:line="259" w:lineRule="auto"/>
        <w:ind w:left="1418"/>
        <w:rPr>
          <w:rFonts w:eastAsia="Arial" w:cs="Arial"/>
          <w:b/>
          <w:bCs/>
          <w:szCs w:val="24"/>
        </w:rPr>
      </w:pPr>
      <w:r w:rsidRPr="0035150E">
        <w:rPr>
          <w:rFonts w:eastAsia="Arial" w:cs="Arial"/>
          <w:b/>
          <w:bCs/>
          <w:szCs w:val="24"/>
        </w:rPr>
        <w:t>Roles</w:t>
      </w:r>
    </w:p>
    <w:p w14:paraId="54F00938"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Usuarios</w:t>
      </w:r>
    </w:p>
    <w:p w14:paraId="179E916C"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Radicadores</w:t>
      </w:r>
    </w:p>
    <w:p w14:paraId="393D9B2D"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Digitalizadores</w:t>
      </w:r>
    </w:p>
    <w:p w14:paraId="0B76D701"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Oficial de Gestión Documental (Rol desempeñado por funcionario público que realiza actividades de radicación)</w:t>
      </w:r>
    </w:p>
    <w:p w14:paraId="69230A0B"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Usuarios en las Delegaturas o áreas</w:t>
      </w:r>
    </w:p>
    <w:p w14:paraId="0045292F" w14:textId="77777777" w:rsidR="0035150E" w:rsidRPr="0035150E" w:rsidRDefault="0035150E" w:rsidP="0035150E">
      <w:pPr>
        <w:pStyle w:val="Prrafodelista"/>
        <w:pBdr>
          <w:top w:val="nil"/>
          <w:left w:val="nil"/>
          <w:bottom w:val="nil"/>
          <w:right w:val="nil"/>
          <w:between w:val="nil"/>
        </w:pBdr>
        <w:spacing w:line="259" w:lineRule="auto"/>
        <w:ind w:left="1418"/>
        <w:rPr>
          <w:rFonts w:eastAsia="Arial" w:cs="Arial"/>
          <w:b/>
          <w:bCs/>
          <w:szCs w:val="24"/>
        </w:rPr>
      </w:pPr>
    </w:p>
    <w:p w14:paraId="784993BD" w14:textId="77777777" w:rsidR="0035150E" w:rsidRPr="0035150E" w:rsidRDefault="0035150E" w:rsidP="004A577F">
      <w:pPr>
        <w:pStyle w:val="Prrafodelista"/>
        <w:numPr>
          <w:ilvl w:val="4"/>
          <w:numId w:val="3"/>
        </w:numPr>
        <w:pBdr>
          <w:top w:val="nil"/>
          <w:left w:val="nil"/>
          <w:bottom w:val="nil"/>
          <w:right w:val="nil"/>
          <w:between w:val="nil"/>
        </w:pBdr>
        <w:spacing w:line="259" w:lineRule="auto"/>
        <w:ind w:left="1418"/>
        <w:rPr>
          <w:rFonts w:eastAsia="Arial" w:cs="Arial"/>
          <w:szCs w:val="24"/>
        </w:rPr>
      </w:pPr>
      <w:r w:rsidRPr="0035150E">
        <w:rPr>
          <w:rFonts w:eastAsia="Arial" w:cs="Arial"/>
          <w:b/>
          <w:bCs/>
          <w:szCs w:val="24"/>
        </w:rPr>
        <w:t xml:space="preserve">Custodia de los documentos físicos: </w:t>
      </w:r>
      <w:r w:rsidRPr="0035150E">
        <w:rPr>
          <w:rFonts w:eastAsia="Arial" w:cs="Arial"/>
          <w:szCs w:val="24"/>
        </w:rPr>
        <w:t xml:space="preserve">Los documentos físicos son custodiados en el área de radicación, durante todo el tiempo que implique su custodia hasta su devolución al usuario o la destrucción de los documentos. </w:t>
      </w:r>
    </w:p>
    <w:p w14:paraId="39B5A52F" w14:textId="77777777" w:rsidR="0035150E" w:rsidRPr="0035150E" w:rsidRDefault="0035150E" w:rsidP="0035150E">
      <w:pPr>
        <w:pStyle w:val="Prrafodelista"/>
        <w:pBdr>
          <w:top w:val="nil"/>
          <w:left w:val="nil"/>
          <w:bottom w:val="nil"/>
          <w:right w:val="nil"/>
          <w:between w:val="nil"/>
        </w:pBdr>
        <w:spacing w:line="259" w:lineRule="auto"/>
        <w:ind w:left="1418"/>
        <w:rPr>
          <w:rFonts w:eastAsia="Arial" w:cs="Arial"/>
          <w:szCs w:val="24"/>
        </w:rPr>
      </w:pPr>
    </w:p>
    <w:p w14:paraId="088ED71E"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Los documentos físicos se custodian en estantería cerrada e bajo llave.</w:t>
      </w:r>
    </w:p>
    <w:p w14:paraId="6ADF419C"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Todo el proceso de custodia de los documentos se registra en los formatos establecidos.</w:t>
      </w:r>
    </w:p>
    <w:p w14:paraId="11E4E1DB" w14:textId="77777777" w:rsidR="0035150E" w:rsidRPr="0035150E" w:rsidRDefault="0035150E" w:rsidP="0035150E">
      <w:pPr>
        <w:pStyle w:val="Prrafodelista"/>
        <w:pBdr>
          <w:top w:val="nil"/>
          <w:left w:val="nil"/>
          <w:bottom w:val="nil"/>
          <w:right w:val="nil"/>
          <w:between w:val="nil"/>
        </w:pBdr>
        <w:spacing w:line="259" w:lineRule="auto"/>
        <w:ind w:left="709"/>
        <w:rPr>
          <w:rFonts w:eastAsia="Arial" w:cs="Arial"/>
          <w:b/>
          <w:bCs/>
          <w:szCs w:val="24"/>
        </w:rPr>
      </w:pPr>
    </w:p>
    <w:p w14:paraId="14B93C7E" w14:textId="77777777" w:rsidR="0035150E" w:rsidRPr="0035150E" w:rsidRDefault="0035150E" w:rsidP="004A577F">
      <w:pPr>
        <w:pStyle w:val="Prrafodelista"/>
        <w:numPr>
          <w:ilvl w:val="4"/>
          <w:numId w:val="3"/>
        </w:numPr>
        <w:pBdr>
          <w:top w:val="nil"/>
          <w:left w:val="nil"/>
          <w:bottom w:val="nil"/>
          <w:right w:val="nil"/>
          <w:between w:val="nil"/>
        </w:pBdr>
        <w:spacing w:line="259" w:lineRule="auto"/>
        <w:ind w:left="1418"/>
        <w:rPr>
          <w:rFonts w:eastAsia="Arial" w:cs="Arial"/>
          <w:b/>
          <w:bCs/>
          <w:szCs w:val="24"/>
        </w:rPr>
      </w:pPr>
      <w:r w:rsidRPr="0035150E">
        <w:rPr>
          <w:rFonts w:eastAsia="Arial" w:cs="Arial"/>
          <w:b/>
          <w:bCs/>
          <w:szCs w:val="24"/>
        </w:rPr>
        <w:t xml:space="preserve">Acceso a los documentos físicos: </w:t>
      </w:r>
      <w:r w:rsidRPr="0035150E">
        <w:rPr>
          <w:rFonts w:eastAsia="Arial" w:cs="Arial"/>
          <w:szCs w:val="24"/>
        </w:rPr>
        <w:t>Solo tienen acceso a los documentos físicos</w:t>
      </w:r>
      <w:r w:rsidRPr="0035150E">
        <w:rPr>
          <w:rFonts w:eastAsia="Arial" w:cs="Arial"/>
          <w:b/>
          <w:bCs/>
          <w:szCs w:val="24"/>
        </w:rPr>
        <w:t>:</w:t>
      </w:r>
    </w:p>
    <w:p w14:paraId="21526E84"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Solo tienen acceso a los documentos físicos el Coordinador del Equipo de Radicación y el Oficial de Gestión Documental</w:t>
      </w:r>
    </w:p>
    <w:p w14:paraId="72666F07"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Por solicitud de la Dependencia o área destinataria tendrán acceso los usuarios de dicha Dependencia.</w:t>
      </w:r>
    </w:p>
    <w:p w14:paraId="5EBE5EC5" w14:textId="77777777" w:rsidR="0035150E" w:rsidRPr="0035150E" w:rsidRDefault="0035150E" w:rsidP="004A577F">
      <w:pPr>
        <w:pStyle w:val="Prrafodelista"/>
        <w:numPr>
          <w:ilvl w:val="5"/>
          <w:numId w:val="3"/>
        </w:numPr>
        <w:pBdr>
          <w:top w:val="nil"/>
          <w:left w:val="nil"/>
          <w:bottom w:val="nil"/>
          <w:right w:val="nil"/>
          <w:between w:val="nil"/>
        </w:pBdr>
        <w:spacing w:line="259" w:lineRule="auto"/>
        <w:ind w:left="1985"/>
        <w:rPr>
          <w:rFonts w:eastAsia="Arial" w:cs="Arial"/>
          <w:szCs w:val="24"/>
        </w:rPr>
      </w:pPr>
      <w:r w:rsidRPr="0035150E">
        <w:rPr>
          <w:rFonts w:eastAsia="Arial" w:cs="Arial"/>
          <w:szCs w:val="24"/>
        </w:rPr>
        <w:t xml:space="preserve">La solicitud de consulta o revisión de los documentos físicos originales la debe realizar la Delegatura o área destinataria de los documentos de forma escrita. </w:t>
      </w:r>
    </w:p>
    <w:p w14:paraId="484695E4" w14:textId="77777777" w:rsidR="0035150E" w:rsidRPr="0035150E" w:rsidRDefault="0035150E" w:rsidP="0035150E">
      <w:pPr>
        <w:pStyle w:val="Prrafodelista"/>
        <w:pBdr>
          <w:top w:val="nil"/>
          <w:left w:val="nil"/>
          <w:bottom w:val="nil"/>
          <w:right w:val="nil"/>
          <w:between w:val="nil"/>
        </w:pBdr>
        <w:spacing w:line="259" w:lineRule="auto"/>
        <w:ind w:left="1418"/>
        <w:rPr>
          <w:rFonts w:eastAsia="Arial" w:cs="Arial"/>
          <w:b/>
          <w:bCs/>
          <w:szCs w:val="24"/>
        </w:rPr>
      </w:pPr>
    </w:p>
    <w:p w14:paraId="56F11C00" w14:textId="77777777" w:rsidR="0035150E" w:rsidRPr="0035150E" w:rsidRDefault="0035150E" w:rsidP="0035150E">
      <w:pPr>
        <w:pBdr>
          <w:top w:val="nil"/>
          <w:left w:val="nil"/>
          <w:bottom w:val="nil"/>
          <w:right w:val="nil"/>
          <w:between w:val="nil"/>
        </w:pBdr>
        <w:spacing w:line="259" w:lineRule="auto"/>
        <w:rPr>
          <w:rFonts w:eastAsia="Arial" w:cs="Arial"/>
          <w:b/>
          <w:bCs/>
          <w:szCs w:val="24"/>
        </w:rPr>
      </w:pPr>
    </w:p>
    <w:p w14:paraId="7ACC1379" w14:textId="77777777" w:rsidR="0035150E" w:rsidRPr="0035150E" w:rsidRDefault="0035150E" w:rsidP="004A577F">
      <w:pPr>
        <w:pStyle w:val="Prrafodelista"/>
        <w:numPr>
          <w:ilvl w:val="3"/>
          <w:numId w:val="3"/>
        </w:numPr>
        <w:pBdr>
          <w:top w:val="nil"/>
          <w:left w:val="nil"/>
          <w:bottom w:val="nil"/>
          <w:right w:val="nil"/>
          <w:between w:val="nil"/>
        </w:pBdr>
        <w:spacing w:line="259" w:lineRule="auto"/>
        <w:ind w:left="993" w:hanging="426"/>
        <w:rPr>
          <w:rFonts w:eastAsia="Arial" w:cs="Arial"/>
          <w:b/>
          <w:bCs/>
          <w:szCs w:val="24"/>
        </w:rPr>
      </w:pPr>
      <w:r w:rsidRPr="0035150E">
        <w:rPr>
          <w:rFonts w:eastAsia="Arial" w:cs="Arial"/>
          <w:b/>
          <w:bCs/>
          <w:szCs w:val="24"/>
        </w:rPr>
        <w:t>Digitalizaciones certificadas</w:t>
      </w:r>
      <w:r w:rsidRPr="0035150E">
        <w:rPr>
          <w:rFonts w:eastAsia="Arial" w:cs="Arial"/>
          <w:szCs w:val="24"/>
        </w:rPr>
        <w:t xml:space="preserve">: Los documentos electrónicos certificados se gestionarán a través de la plataforma SISTEMA DE TRÁMITES, heredando de esta manera todas las reglas establecidas ya en el sistema para los diferentes perfiles programados en el sistema, por lo tanto, cuentan con las mismas reglas de seguridad en cuanto a acceso, copias de seguridad, posibilidades de consulta, entre otros. </w:t>
      </w:r>
    </w:p>
    <w:p w14:paraId="63806824" w14:textId="77777777" w:rsidR="0035150E" w:rsidRDefault="0035150E" w:rsidP="0035150E">
      <w:pPr>
        <w:rPr>
          <w:rFonts w:eastAsia="Arial" w:cs="Arial"/>
          <w:b/>
          <w:bCs/>
          <w:szCs w:val="24"/>
        </w:rPr>
      </w:pPr>
    </w:p>
    <w:p w14:paraId="48E23A5E" w14:textId="77777777" w:rsidR="0035150E" w:rsidRDefault="0035150E" w:rsidP="0035150E">
      <w:pPr>
        <w:rPr>
          <w:rFonts w:eastAsia="Arial" w:cs="Arial"/>
          <w:b/>
          <w:bCs/>
          <w:szCs w:val="24"/>
        </w:rPr>
      </w:pPr>
    </w:p>
    <w:p w14:paraId="7BF7C862" w14:textId="14015A04" w:rsidR="0035150E" w:rsidRPr="00966C05" w:rsidRDefault="0035150E" w:rsidP="00966C05">
      <w:pPr>
        <w:pStyle w:val="Ttulo1"/>
        <w:rPr>
          <w:rFonts w:eastAsia="Arial"/>
        </w:rPr>
      </w:pPr>
      <w:bookmarkStart w:id="11" w:name="_Toc186525987"/>
      <w:r w:rsidRPr="00966C05">
        <w:rPr>
          <w:rFonts w:eastAsia="Arial"/>
        </w:rPr>
        <w:t>NORMATIVIDAD RELACIONADA</w:t>
      </w:r>
      <w:bookmarkEnd w:id="11"/>
    </w:p>
    <w:p w14:paraId="6BCF4A50" w14:textId="77777777" w:rsidR="0035150E" w:rsidRPr="0035150E" w:rsidRDefault="0035150E" w:rsidP="0035150E">
      <w:pPr>
        <w:pBdr>
          <w:top w:val="nil"/>
          <w:left w:val="nil"/>
          <w:bottom w:val="nil"/>
          <w:right w:val="nil"/>
          <w:between w:val="nil"/>
        </w:pBdr>
        <w:rPr>
          <w:rFonts w:eastAsia="Arial" w:cs="Arial"/>
          <w:szCs w:val="24"/>
        </w:rPr>
      </w:pPr>
    </w:p>
    <w:p w14:paraId="0EA5FF3F" w14:textId="77777777" w:rsidR="0035150E" w:rsidRPr="0035150E" w:rsidRDefault="0035150E" w:rsidP="0035150E">
      <w:pPr>
        <w:pBdr>
          <w:top w:val="nil"/>
          <w:left w:val="nil"/>
          <w:bottom w:val="nil"/>
          <w:right w:val="nil"/>
          <w:between w:val="nil"/>
        </w:pBdr>
        <w:rPr>
          <w:rFonts w:eastAsia="Arial" w:cs="Arial"/>
          <w:szCs w:val="24"/>
        </w:rPr>
      </w:pPr>
    </w:p>
    <w:p w14:paraId="113DC7E4" w14:textId="77777777" w:rsidR="0035150E" w:rsidRPr="0035150E" w:rsidRDefault="0035150E" w:rsidP="004A577F">
      <w:pPr>
        <w:numPr>
          <w:ilvl w:val="0"/>
          <w:numId w:val="6"/>
        </w:numPr>
        <w:pBdr>
          <w:top w:val="nil"/>
          <w:left w:val="nil"/>
          <w:bottom w:val="nil"/>
          <w:right w:val="nil"/>
          <w:between w:val="nil"/>
        </w:pBdr>
        <w:spacing w:line="259" w:lineRule="auto"/>
        <w:contextualSpacing w:val="0"/>
        <w:rPr>
          <w:rFonts w:eastAsia="Arial" w:cs="Arial"/>
          <w:color w:val="000000"/>
          <w:szCs w:val="24"/>
        </w:rPr>
      </w:pPr>
      <w:r w:rsidRPr="0035150E">
        <w:rPr>
          <w:rFonts w:eastAsia="Arial" w:cs="Arial"/>
          <w:color w:val="000000"/>
          <w:szCs w:val="24"/>
        </w:rPr>
        <w:t>Identificación de características normativas necesarias a cumplir para la devolución o destrucción del documento radicado.</w:t>
      </w:r>
    </w:p>
    <w:p w14:paraId="0A2A2B8E" w14:textId="77777777" w:rsidR="0035150E" w:rsidRPr="0035150E" w:rsidRDefault="0035150E" w:rsidP="0035150E">
      <w:pPr>
        <w:pBdr>
          <w:top w:val="nil"/>
          <w:left w:val="nil"/>
          <w:bottom w:val="nil"/>
          <w:right w:val="nil"/>
          <w:between w:val="nil"/>
        </w:pBdr>
        <w:ind w:left="720"/>
        <w:rPr>
          <w:rFonts w:eastAsia="Arial" w:cs="Arial"/>
          <w:szCs w:val="24"/>
        </w:rPr>
      </w:pPr>
    </w:p>
    <w:p w14:paraId="0ED5A322" w14:textId="77777777" w:rsidR="0035150E" w:rsidRPr="0035150E" w:rsidRDefault="0035150E" w:rsidP="004A577F">
      <w:pPr>
        <w:numPr>
          <w:ilvl w:val="0"/>
          <w:numId w:val="6"/>
        </w:numPr>
        <w:pBdr>
          <w:top w:val="nil"/>
          <w:left w:val="nil"/>
          <w:bottom w:val="nil"/>
          <w:right w:val="nil"/>
          <w:between w:val="nil"/>
        </w:pBdr>
        <w:spacing w:line="259" w:lineRule="auto"/>
        <w:contextualSpacing w:val="0"/>
        <w:rPr>
          <w:rFonts w:eastAsia="Arial" w:cs="Arial"/>
          <w:color w:val="000000"/>
          <w:szCs w:val="24"/>
        </w:rPr>
      </w:pPr>
      <w:r w:rsidRPr="0035150E">
        <w:rPr>
          <w:rFonts w:eastAsia="Arial" w:cs="Arial"/>
          <w:color w:val="000000"/>
          <w:szCs w:val="24"/>
        </w:rPr>
        <w:t xml:space="preserve">Identificación de mecanismo que brinden valor probatorio a los objetos digitales obtenidos </w:t>
      </w:r>
    </w:p>
    <w:p w14:paraId="34DFF9D6" w14:textId="77777777" w:rsidR="0035150E" w:rsidRPr="0035150E" w:rsidRDefault="0035150E" w:rsidP="004A577F">
      <w:pPr>
        <w:numPr>
          <w:ilvl w:val="1"/>
          <w:numId w:val="10"/>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lastRenderedPageBreak/>
        <w:t>Firmas electrónicas: La firma electrónica corresponde a métodos tales como códigos, contraseñas, datos biométricos o claves criptográficas privadas, que permitan identificar a una persona en relación con un mensaje, siempre y cuando el mismo sea confiable y apropiado respecto de los fines para los que se utiliza la firma, teniendo en cuenta todas las circunstancias del caso, así como cualquier acuerdo pertinente</w:t>
      </w:r>
    </w:p>
    <w:p w14:paraId="0F806036" w14:textId="77777777" w:rsidR="0035150E" w:rsidRPr="0035150E" w:rsidRDefault="0035150E" w:rsidP="004A577F">
      <w:pPr>
        <w:numPr>
          <w:ilvl w:val="1"/>
          <w:numId w:val="10"/>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Firmas digitales: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p>
    <w:p w14:paraId="4AF7A672" w14:textId="77777777" w:rsidR="0035150E" w:rsidRPr="0035150E" w:rsidRDefault="0035150E" w:rsidP="004A577F">
      <w:pPr>
        <w:numPr>
          <w:ilvl w:val="1"/>
          <w:numId w:val="10"/>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Metadatos: Datos acerca de los datos o la información que se conoce acerca de la imagen para proporcionar acceso a dicha imagen</w:t>
      </w:r>
    </w:p>
    <w:p w14:paraId="19B95169" w14:textId="77777777" w:rsidR="0035150E" w:rsidRPr="0035150E" w:rsidRDefault="0035150E" w:rsidP="004A577F">
      <w:pPr>
        <w:numPr>
          <w:ilvl w:val="1"/>
          <w:numId w:val="10"/>
        </w:numPr>
        <w:pBdr>
          <w:top w:val="nil"/>
          <w:left w:val="nil"/>
          <w:bottom w:val="nil"/>
          <w:right w:val="nil"/>
          <w:between w:val="nil"/>
        </w:pBdr>
        <w:spacing w:line="259" w:lineRule="auto"/>
        <w:contextualSpacing w:val="0"/>
        <w:rPr>
          <w:rFonts w:eastAsia="Arial" w:cs="Arial"/>
          <w:szCs w:val="24"/>
        </w:rPr>
      </w:pPr>
      <w:r w:rsidRPr="0035150E">
        <w:rPr>
          <w:rFonts w:eastAsia="Arial" w:cs="Arial"/>
          <w:szCs w:val="24"/>
        </w:rPr>
        <w:t xml:space="preserve">Actas de inventario: Son actas que contienen un inventario de los documentos que pasaron el protocolo de digitalización con valor probatorio. </w:t>
      </w:r>
    </w:p>
    <w:p w14:paraId="22FAE680" w14:textId="77777777" w:rsidR="0035150E" w:rsidRPr="0035150E" w:rsidRDefault="0035150E" w:rsidP="0035150E">
      <w:pPr>
        <w:jc w:val="center"/>
        <w:rPr>
          <w:rFonts w:eastAsia="Arial" w:cs="Arial"/>
          <w:b/>
          <w:szCs w:val="24"/>
        </w:rPr>
      </w:pPr>
    </w:p>
    <w:p w14:paraId="0E697C91" w14:textId="77777777" w:rsidR="0035150E" w:rsidRPr="0035150E" w:rsidRDefault="0035150E" w:rsidP="0035150E">
      <w:pPr>
        <w:rPr>
          <w:rFonts w:eastAsia="Arial" w:cs="Arial"/>
          <w:szCs w:val="24"/>
        </w:rPr>
      </w:pPr>
    </w:p>
    <w:p w14:paraId="7FDC85C3" w14:textId="77777777" w:rsidR="0035150E" w:rsidRPr="0035150E" w:rsidRDefault="0035150E" w:rsidP="0035150E">
      <w:pPr>
        <w:rPr>
          <w:rFonts w:eastAsia="Arial" w:cs="Arial"/>
          <w:szCs w:val="24"/>
        </w:rPr>
      </w:pPr>
      <w:r w:rsidRPr="0035150E">
        <w:rPr>
          <w:rFonts w:eastAsia="Arial" w:cs="Arial"/>
          <w:b/>
          <w:szCs w:val="24"/>
        </w:rPr>
        <w:t>Ley 794 de 2003 - Actos de comunicación procesal por medios electrónicos Artículo 26. El artículo 252 del Código de Procedimiento Civil, quedará así:</w:t>
      </w:r>
      <w:r w:rsidRPr="0035150E">
        <w:rPr>
          <w:rFonts w:eastAsia="Arial" w:cs="Arial"/>
          <w:szCs w:val="24"/>
        </w:rPr>
        <w:t xml:space="preserve"> </w:t>
      </w:r>
    </w:p>
    <w:p w14:paraId="4A0487CB" w14:textId="77777777" w:rsidR="0035150E" w:rsidRPr="0035150E" w:rsidRDefault="0035150E" w:rsidP="0035150E">
      <w:pPr>
        <w:rPr>
          <w:rFonts w:eastAsia="Arial" w:cs="Arial"/>
          <w:szCs w:val="24"/>
        </w:rPr>
      </w:pPr>
    </w:p>
    <w:p w14:paraId="2ADA5DA0" w14:textId="77777777" w:rsidR="0035150E" w:rsidRPr="0035150E" w:rsidRDefault="0035150E" w:rsidP="0035150E">
      <w:pPr>
        <w:rPr>
          <w:rFonts w:eastAsia="Arial" w:cs="Arial"/>
          <w:szCs w:val="24"/>
        </w:rPr>
      </w:pPr>
      <w:r w:rsidRPr="0035150E">
        <w:rPr>
          <w:rFonts w:eastAsia="Arial" w:cs="Arial"/>
          <w:szCs w:val="24"/>
        </w:rPr>
        <w:t xml:space="preserve">"Artículo 252. Documento auténtico. Es auténtico un documento cuando existe certeza sobre la persona que lo ha elaborado, manuscrito o firmado. El documento público se presume auténtico, mientras no se compruebe lo contrario mediante tacha de falsedad. </w:t>
      </w:r>
    </w:p>
    <w:p w14:paraId="164685AA" w14:textId="77777777" w:rsidR="0035150E" w:rsidRPr="0035150E" w:rsidRDefault="0035150E" w:rsidP="0035150E">
      <w:pPr>
        <w:rPr>
          <w:rFonts w:eastAsia="Arial" w:cs="Arial"/>
          <w:szCs w:val="24"/>
        </w:rPr>
      </w:pPr>
      <w:r w:rsidRPr="0035150E">
        <w:rPr>
          <w:rFonts w:eastAsia="Arial" w:cs="Arial"/>
          <w:szCs w:val="24"/>
        </w:rPr>
        <w:t xml:space="preserve">El documento privado es auténtico en los siguientes casos: </w:t>
      </w:r>
    </w:p>
    <w:p w14:paraId="2A8289A0" w14:textId="77777777" w:rsidR="0035150E" w:rsidRPr="0035150E" w:rsidRDefault="0035150E" w:rsidP="0035150E">
      <w:pPr>
        <w:rPr>
          <w:rFonts w:eastAsia="Arial" w:cs="Arial"/>
          <w:szCs w:val="24"/>
        </w:rPr>
      </w:pPr>
    </w:p>
    <w:p w14:paraId="6CE681CF" w14:textId="77777777" w:rsidR="0035150E" w:rsidRPr="0035150E" w:rsidRDefault="0035150E" w:rsidP="004A577F">
      <w:pPr>
        <w:pStyle w:val="Prrafodelista"/>
        <w:numPr>
          <w:ilvl w:val="3"/>
          <w:numId w:val="6"/>
        </w:numPr>
        <w:ind w:left="709"/>
        <w:rPr>
          <w:rFonts w:eastAsia="Arial" w:cs="Arial"/>
          <w:szCs w:val="24"/>
        </w:rPr>
      </w:pPr>
      <w:r w:rsidRPr="0035150E">
        <w:rPr>
          <w:rFonts w:eastAsia="Arial" w:cs="Arial"/>
          <w:szCs w:val="24"/>
        </w:rPr>
        <w:t xml:space="preserve">Si ha sido reconocido ante el juez o notario, o si judicialmente se ordenó tenerlo por reconocido. </w:t>
      </w:r>
    </w:p>
    <w:p w14:paraId="620ED55D" w14:textId="77777777" w:rsidR="0035150E" w:rsidRPr="0035150E" w:rsidRDefault="0035150E" w:rsidP="004A577F">
      <w:pPr>
        <w:pStyle w:val="Prrafodelista"/>
        <w:numPr>
          <w:ilvl w:val="3"/>
          <w:numId w:val="6"/>
        </w:numPr>
        <w:ind w:left="709"/>
        <w:rPr>
          <w:rFonts w:eastAsia="Arial" w:cs="Arial"/>
          <w:szCs w:val="24"/>
        </w:rPr>
      </w:pPr>
      <w:r w:rsidRPr="0035150E">
        <w:rPr>
          <w:rFonts w:eastAsia="Arial" w:cs="Arial"/>
          <w:szCs w:val="24"/>
        </w:rPr>
        <w:t xml:space="preserve">Si fue inscrito en un registro público a petición de quien lo firmó. </w:t>
      </w:r>
    </w:p>
    <w:p w14:paraId="6E1C31AA" w14:textId="77777777" w:rsidR="0035150E" w:rsidRPr="0035150E" w:rsidRDefault="0035150E" w:rsidP="004A577F">
      <w:pPr>
        <w:pStyle w:val="Prrafodelista"/>
        <w:numPr>
          <w:ilvl w:val="3"/>
          <w:numId w:val="6"/>
        </w:numPr>
        <w:ind w:left="709"/>
        <w:rPr>
          <w:rFonts w:eastAsia="Arial" w:cs="Arial"/>
          <w:szCs w:val="24"/>
        </w:rPr>
      </w:pPr>
      <w:r w:rsidRPr="0035150E">
        <w:rPr>
          <w:rFonts w:eastAsia="Arial" w:cs="Arial"/>
          <w:szCs w:val="24"/>
        </w:rPr>
        <w:t xml:space="preserve">Si habiéndose aportado a un proceso y afirmado estar suscrito, o haber sido manuscrito por la parte contra quien se opone, ésta no lo tachó de falso oportunamente, o los sucesores del causante a quien se atribuye dejaren de hacer la manifestación contemplada en el inciso segundo del artículo 289. Esta norma se aplicará también a las reproducciones mecánicas de la voz o de la imagen de la parte contra quien se aducen, afirmándose que corresponde a ella. </w:t>
      </w:r>
    </w:p>
    <w:p w14:paraId="4AAA41A4" w14:textId="77777777" w:rsidR="0035150E" w:rsidRPr="0035150E" w:rsidRDefault="0035150E" w:rsidP="004A577F">
      <w:pPr>
        <w:pStyle w:val="Prrafodelista"/>
        <w:numPr>
          <w:ilvl w:val="3"/>
          <w:numId w:val="6"/>
        </w:numPr>
        <w:ind w:left="709"/>
        <w:rPr>
          <w:rFonts w:eastAsia="Arial" w:cs="Arial"/>
          <w:szCs w:val="24"/>
        </w:rPr>
      </w:pPr>
      <w:r w:rsidRPr="0035150E">
        <w:rPr>
          <w:rFonts w:eastAsia="Arial" w:cs="Arial"/>
          <w:szCs w:val="24"/>
        </w:rPr>
        <w:t xml:space="preserve">Si fue reconocido implícitamente de conformidad con el artículo 276. </w:t>
      </w:r>
    </w:p>
    <w:p w14:paraId="00A5063A" w14:textId="77777777" w:rsidR="0035150E" w:rsidRPr="0035150E" w:rsidRDefault="0035150E" w:rsidP="004A577F">
      <w:pPr>
        <w:pStyle w:val="Prrafodelista"/>
        <w:numPr>
          <w:ilvl w:val="3"/>
          <w:numId w:val="6"/>
        </w:numPr>
        <w:ind w:left="709"/>
        <w:rPr>
          <w:rFonts w:eastAsia="Arial" w:cs="Arial"/>
          <w:szCs w:val="24"/>
        </w:rPr>
      </w:pPr>
      <w:r w:rsidRPr="0035150E">
        <w:rPr>
          <w:rFonts w:eastAsia="Arial" w:cs="Arial"/>
          <w:szCs w:val="24"/>
        </w:rPr>
        <w:lastRenderedPageBreak/>
        <w:t xml:space="preserve">Si se declaró auténtico en providencia judicial dictada en proceso anterior, con audiencia de la parte contra quien se opone en el nuevo proceso, o en la diligencia de reconocimiento de que trata el artículo 274. </w:t>
      </w:r>
    </w:p>
    <w:p w14:paraId="55EC83C9" w14:textId="77777777" w:rsidR="0035150E" w:rsidRPr="0035150E" w:rsidRDefault="0035150E" w:rsidP="0035150E">
      <w:pPr>
        <w:pStyle w:val="Prrafodelista"/>
        <w:ind w:left="709"/>
        <w:rPr>
          <w:rFonts w:eastAsia="Arial" w:cs="Arial"/>
          <w:szCs w:val="24"/>
        </w:rPr>
      </w:pPr>
    </w:p>
    <w:p w14:paraId="6D889002" w14:textId="77777777" w:rsidR="0035150E" w:rsidRPr="0035150E" w:rsidRDefault="0035150E" w:rsidP="0035150E">
      <w:pPr>
        <w:rPr>
          <w:rFonts w:eastAsia="Arial" w:cs="Arial"/>
          <w:szCs w:val="24"/>
        </w:rPr>
      </w:pPr>
      <w:r w:rsidRPr="0035150E">
        <w:rPr>
          <w:rFonts w:eastAsia="Arial" w:cs="Arial"/>
          <w:szCs w:val="24"/>
        </w:rPr>
        <w:t>Se presumen auténticos los libros de comercio debidamente registrados y llevados en legal forma, el contenido y las firmas de pólizas de seguros y recibos de pago de sus primas, certificados, recibos, bonos y títulos de inversión en establecimientos de crédito y contratos de prenda con éstos, cartas de crédito, contratos de cuentas corrientes bancarias, extractos del movimiento de éstas y de cuentas con aquellos establecimientos, recibos de consignación y comprobantes de créditos, de débitos y de entrega de chequeras, emitidos por los mismos establecimientos, y los títulos de acciones en sociedades comerciales y bonos emitidos por estas, títulos valores, certificados y títulos de almacenes generales de depósito, y demás documentos privados a los cuales la ley otorgue tal presunción.</w:t>
      </w:r>
    </w:p>
    <w:p w14:paraId="2B0987CD" w14:textId="77777777" w:rsidR="0035150E" w:rsidRPr="0035150E" w:rsidRDefault="0035150E" w:rsidP="0035150E">
      <w:pPr>
        <w:rPr>
          <w:rFonts w:eastAsia="Arial" w:cs="Arial"/>
          <w:szCs w:val="24"/>
        </w:rPr>
      </w:pPr>
    </w:p>
    <w:p w14:paraId="27AB8CAE" w14:textId="77777777" w:rsidR="0035150E" w:rsidRPr="0035150E" w:rsidRDefault="0035150E" w:rsidP="0035150E">
      <w:pPr>
        <w:rPr>
          <w:rFonts w:eastAsia="Arial" w:cs="Arial"/>
          <w:szCs w:val="24"/>
        </w:rPr>
      </w:pPr>
      <w:r w:rsidRPr="0035150E">
        <w:rPr>
          <w:rFonts w:eastAsia="Arial" w:cs="Arial"/>
          <w:szCs w:val="24"/>
        </w:rPr>
        <w:t xml:space="preserve"> En todos los procesos, los documentos privados presentados por las partes para ser incorporados a un expediente judicial con fines probatorios se reputarán auténticos, sin necesidad de presentación personal ni autenticación. Todo ello sin perjuicio de lo dispuesto en relación con los documentos emanados de terceros. </w:t>
      </w:r>
    </w:p>
    <w:p w14:paraId="7B40B471" w14:textId="77777777" w:rsidR="0035150E" w:rsidRPr="0035150E" w:rsidRDefault="0035150E" w:rsidP="0035150E">
      <w:pPr>
        <w:rPr>
          <w:rFonts w:eastAsia="Arial" w:cs="Arial"/>
          <w:szCs w:val="24"/>
        </w:rPr>
      </w:pPr>
    </w:p>
    <w:p w14:paraId="7C574CF5" w14:textId="77777777" w:rsidR="0035150E" w:rsidRPr="0035150E" w:rsidRDefault="0035150E" w:rsidP="0035150E">
      <w:pPr>
        <w:rPr>
          <w:rFonts w:eastAsia="Arial" w:cs="Arial"/>
          <w:szCs w:val="24"/>
        </w:rPr>
      </w:pPr>
      <w:r w:rsidRPr="0035150E">
        <w:rPr>
          <w:rFonts w:eastAsia="Arial" w:cs="Arial"/>
          <w:szCs w:val="24"/>
        </w:rPr>
        <w:t xml:space="preserve">Se presumen auténticos todos los documentos que reúnan los requisitos establecidos en el artículo 488, cuando de ellos se pretenda derivar título ejecutivo. Los memoriales presentados para que formen parte del expediente se presumirán auténticos salvo aquellos que impliquen o comporten disposición del derecho en litigio y los poderes otorgados a apoderados judiciales que, en todo caso, requerirán de presentación personal o autenticación." </w:t>
      </w:r>
    </w:p>
    <w:p w14:paraId="3C304139" w14:textId="77777777" w:rsidR="0035150E" w:rsidRPr="0035150E" w:rsidRDefault="0035150E" w:rsidP="0035150E">
      <w:pPr>
        <w:rPr>
          <w:rFonts w:eastAsia="Arial" w:cs="Arial"/>
          <w:szCs w:val="24"/>
        </w:rPr>
      </w:pPr>
    </w:p>
    <w:p w14:paraId="2243090B" w14:textId="77777777" w:rsidR="0035150E" w:rsidRPr="0035150E" w:rsidRDefault="0035150E" w:rsidP="0035150E">
      <w:pPr>
        <w:rPr>
          <w:rFonts w:eastAsia="Arial" w:cs="Arial"/>
          <w:szCs w:val="24"/>
        </w:rPr>
      </w:pPr>
      <w:r w:rsidRPr="0035150E">
        <w:rPr>
          <w:rFonts w:eastAsia="Arial" w:cs="Arial"/>
          <w:szCs w:val="24"/>
        </w:rPr>
        <w:t xml:space="preserve">El artículo 24 de la Ley 962 de 2005, quedará así: "Artículo 24. Presunción de validez de firmas. Las firmas de particulares impuestas en documentos privados, que deban obrar en trámites ante autoridades no requerirán de autenticación. Dichas firmas se presumirán que son de la persona respecto de la cual se afirma corresponden. Tal presunción se desestimará si la persona de la cual se dice pertenece la firma, la tacha de falsa, o si mediante métodos tecnológicos debidamente probados se determina la falsedad de la misma. Los documentos que implican transacción, desistimiento y, en general, disposición de derechos, deberán presentarse y aportarse a los procesos y trámites administrativos de acuerdo con las normas especiales aplicables. De la misma manera, se exceptúan los documentos relacionados con el sistema de seguridad social integral y los del magisterio". </w:t>
      </w:r>
    </w:p>
    <w:p w14:paraId="00BE9C9A" w14:textId="77777777" w:rsidR="0035150E" w:rsidRPr="0035150E" w:rsidRDefault="0035150E" w:rsidP="0035150E">
      <w:pPr>
        <w:rPr>
          <w:rFonts w:eastAsia="Arial" w:cs="Arial"/>
          <w:szCs w:val="24"/>
        </w:rPr>
      </w:pPr>
    </w:p>
    <w:p w14:paraId="2B8A7CDD" w14:textId="77777777" w:rsidR="0035150E" w:rsidRPr="0035150E" w:rsidRDefault="0035150E" w:rsidP="0035150E">
      <w:pPr>
        <w:rPr>
          <w:rFonts w:eastAsia="Arial" w:cs="Arial"/>
          <w:szCs w:val="24"/>
        </w:rPr>
      </w:pPr>
      <w:r w:rsidRPr="0035150E">
        <w:rPr>
          <w:rFonts w:eastAsia="Arial" w:cs="Arial"/>
          <w:b/>
          <w:szCs w:val="24"/>
        </w:rPr>
        <w:t>ARTÍCULO 161. ACTIVIDADES DE LAS ENTIDADES DE CERTIFICACIÓN El artículo 30 de la Ley 527 de 1999,</w:t>
      </w:r>
      <w:r w:rsidRPr="0035150E">
        <w:rPr>
          <w:rFonts w:eastAsia="Arial" w:cs="Arial"/>
          <w:szCs w:val="24"/>
        </w:rPr>
        <w:t xml:space="preserve"> quedará así: "Artículo 30. Actividades de las </w:t>
      </w:r>
      <w:r w:rsidRPr="0035150E">
        <w:rPr>
          <w:rFonts w:eastAsia="Arial" w:cs="Arial"/>
          <w:szCs w:val="24"/>
        </w:rPr>
        <w:lastRenderedPageBreak/>
        <w:t xml:space="preserve">entidades de certificación. Las entidades de certificación acreditadas por el Organismo Nacional de Acreditación de Colombia para prestar sus servicios en el país, podrán realizar, entre otras, las siguientes actividades: </w:t>
      </w:r>
    </w:p>
    <w:p w14:paraId="7AE4F79C" w14:textId="77777777" w:rsidR="0035150E" w:rsidRPr="0035150E" w:rsidRDefault="0035150E" w:rsidP="0035150E">
      <w:pPr>
        <w:rPr>
          <w:rFonts w:eastAsia="Arial" w:cs="Arial"/>
          <w:szCs w:val="24"/>
        </w:rPr>
      </w:pPr>
    </w:p>
    <w:p w14:paraId="3CFC1265"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Emitir certificados en relación con las firmas electrónicas o digitales de personas naturales o jurídicas.</w:t>
      </w:r>
    </w:p>
    <w:p w14:paraId="2D5A9285"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 xml:space="preserve">Emitir certificados sobre la verificación respecto de la alteración entre el envío y recepción del mensaje de datos y de documentos electrónicos transferibles. </w:t>
      </w:r>
    </w:p>
    <w:p w14:paraId="06B3CC64"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Emitir certificados en relación con la persona que posea un derecho u obligación con respecto a los documentos enunciados en los literales f) y g) del artículo 26 de la Ley 527 de 1999.</w:t>
      </w:r>
    </w:p>
    <w:p w14:paraId="3AB4C429"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 xml:space="preserve">Ofrecer o facilitar los servicios de generación de los datos de creación de las firmas digitales certificadas. </w:t>
      </w:r>
    </w:p>
    <w:p w14:paraId="43D63CB3"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 xml:space="preserve">Ofrecer o facilitar los servicios de registro y estampado cronológico en la generación, transmisión y recepción de mensajes de datos. </w:t>
      </w:r>
    </w:p>
    <w:p w14:paraId="0CE376C6"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 xml:space="preserve">Ofrecer o facilitar los servicios de generación de datos de creación de las firmas electrónicas. </w:t>
      </w:r>
    </w:p>
    <w:p w14:paraId="0D5031F2"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Ofrecer los servicios de registro, custodia y anotación de los documentos electrónicos transferibles.</w:t>
      </w:r>
    </w:p>
    <w:p w14:paraId="5898C43D"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 xml:space="preserve">Ofrecer los servicios de archivo y conservación de mensajes de datos y documentos electrónicos transferibles. </w:t>
      </w:r>
    </w:p>
    <w:p w14:paraId="77AD4241" w14:textId="77777777" w:rsidR="0035150E" w:rsidRPr="0035150E" w:rsidRDefault="0035150E" w:rsidP="004A577F">
      <w:pPr>
        <w:pStyle w:val="Prrafodelista"/>
        <w:numPr>
          <w:ilvl w:val="6"/>
          <w:numId w:val="6"/>
        </w:numPr>
        <w:ind w:left="851" w:hanging="284"/>
        <w:rPr>
          <w:rFonts w:eastAsia="Arial" w:cs="Arial"/>
          <w:szCs w:val="24"/>
        </w:rPr>
      </w:pPr>
      <w:r w:rsidRPr="0035150E">
        <w:rPr>
          <w:rFonts w:eastAsia="Arial" w:cs="Arial"/>
          <w:szCs w:val="24"/>
        </w:rPr>
        <w:t xml:space="preserve">Cualquier otra actividad relacionada con la creación, uso o utilización de firmas digitales y electrónicas". </w:t>
      </w:r>
    </w:p>
    <w:p w14:paraId="4CD3BF9C" w14:textId="77777777" w:rsidR="0035150E" w:rsidRPr="0035150E" w:rsidRDefault="0035150E" w:rsidP="0035150E">
      <w:pPr>
        <w:rPr>
          <w:rFonts w:eastAsia="Arial" w:cs="Arial"/>
          <w:szCs w:val="24"/>
        </w:rPr>
      </w:pPr>
    </w:p>
    <w:p w14:paraId="726A9138" w14:textId="77777777" w:rsidR="0035150E" w:rsidRDefault="0035150E" w:rsidP="0035150E">
      <w:pPr>
        <w:rPr>
          <w:rFonts w:eastAsia="Arial" w:cs="Arial"/>
          <w:szCs w:val="24"/>
        </w:rPr>
      </w:pPr>
      <w:r w:rsidRPr="0035150E">
        <w:rPr>
          <w:rFonts w:eastAsia="Arial" w:cs="Arial"/>
          <w:b/>
          <w:szCs w:val="24"/>
        </w:rPr>
        <w:t xml:space="preserve">CÓDIGO GENERAL DEL PROCESO. </w:t>
      </w:r>
      <w:r w:rsidRPr="0035150E">
        <w:rPr>
          <w:rFonts w:eastAsia="Arial" w:cs="Arial"/>
          <w:szCs w:val="24"/>
        </w:rPr>
        <w:t>Artículo 246. Valor probatorio de las copias. Las copias tendrán el mismo valor probatorio del original, salvo cuando por disposición legal sea necesaria la presentación del original o de una determinada copia. 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p w14:paraId="5CC42ECB" w14:textId="77777777" w:rsidR="0035150E" w:rsidRDefault="0035150E" w:rsidP="0035150E">
      <w:pPr>
        <w:rPr>
          <w:rFonts w:eastAsia="Arial" w:cs="Arial"/>
          <w:szCs w:val="24"/>
        </w:rPr>
      </w:pPr>
    </w:p>
    <w:p w14:paraId="3566D6E7" w14:textId="77777777" w:rsidR="0035150E" w:rsidRDefault="0035150E" w:rsidP="0035150E">
      <w:pPr>
        <w:rPr>
          <w:rFonts w:eastAsia="Arial" w:cs="Arial"/>
          <w:szCs w:val="24"/>
        </w:rPr>
      </w:pPr>
    </w:p>
    <w:p w14:paraId="0AE5241E" w14:textId="77777777" w:rsidR="0035150E" w:rsidRPr="00966C05" w:rsidRDefault="0035150E" w:rsidP="00966C05">
      <w:pPr>
        <w:pStyle w:val="Ttulo1"/>
        <w:rPr>
          <w:rFonts w:eastAsia="Arial"/>
        </w:rPr>
      </w:pPr>
      <w:bookmarkStart w:id="12" w:name="_Toc186525988"/>
      <w:r w:rsidRPr="00966C05">
        <w:rPr>
          <w:rFonts w:eastAsia="Arial"/>
        </w:rPr>
        <w:t>DOCUMENTOS RELACIONADOS</w:t>
      </w:r>
      <w:bookmarkEnd w:id="12"/>
    </w:p>
    <w:p w14:paraId="6F77D377" w14:textId="77777777" w:rsidR="0035150E" w:rsidRDefault="0035150E" w:rsidP="0035150E">
      <w:pPr>
        <w:rPr>
          <w:rFonts w:eastAsia="Arial" w:cs="Arial"/>
          <w:szCs w:val="24"/>
        </w:rPr>
      </w:pPr>
    </w:p>
    <w:p w14:paraId="68EBBB95" w14:textId="77777777" w:rsidR="0035150E" w:rsidRPr="00895A17" w:rsidRDefault="0035150E" w:rsidP="004A577F">
      <w:pPr>
        <w:pStyle w:val="Prrafodelista"/>
        <w:numPr>
          <w:ilvl w:val="0"/>
          <w:numId w:val="11"/>
        </w:numPr>
      </w:pPr>
      <w:r w:rsidRPr="00895A17">
        <w:t>GD01-F17 Programa de Gestión Documental – PGD.</w:t>
      </w:r>
    </w:p>
    <w:p w14:paraId="4CDFA119" w14:textId="7F4D39B1" w:rsidR="0035150E" w:rsidRPr="0035150E" w:rsidRDefault="0035150E" w:rsidP="004A577F">
      <w:pPr>
        <w:pStyle w:val="Prrafodelista"/>
        <w:numPr>
          <w:ilvl w:val="0"/>
          <w:numId w:val="11"/>
        </w:numPr>
      </w:pPr>
      <w:r w:rsidRPr="00895A17">
        <w:t xml:space="preserve">GD01-F30 Plan de Preservación Digital a Largo Plazo </w:t>
      </w:r>
    </w:p>
    <w:p w14:paraId="252A3DDC" w14:textId="77777777" w:rsidR="0035150E" w:rsidRDefault="0035150E" w:rsidP="00335770"/>
    <w:p w14:paraId="0BAE7950" w14:textId="77777777" w:rsidR="00D821AE" w:rsidRDefault="00D821AE" w:rsidP="00895A17"/>
    <w:p w14:paraId="6B20F8BF" w14:textId="77777777" w:rsidR="00FD3DD2" w:rsidRDefault="00FD3DD2" w:rsidP="00895A17"/>
    <w:p w14:paraId="0F340786" w14:textId="3690BD80" w:rsidR="00895A17" w:rsidRPr="00966C05" w:rsidRDefault="0035150E" w:rsidP="00966C05">
      <w:pPr>
        <w:pStyle w:val="Ttulo2"/>
        <w:ind w:left="578" w:hanging="578"/>
        <w:rPr>
          <w:rFonts w:eastAsia="Arial"/>
        </w:rPr>
      </w:pPr>
      <w:bookmarkStart w:id="13" w:name="_Toc186525989"/>
      <w:r w:rsidRPr="00966C05">
        <w:rPr>
          <w:rFonts w:eastAsia="Arial"/>
        </w:rPr>
        <w:lastRenderedPageBreak/>
        <w:t>Documentos externos</w:t>
      </w:r>
      <w:bookmarkEnd w:id="13"/>
    </w:p>
    <w:p w14:paraId="6ADD41DF" w14:textId="0EB181CC" w:rsidR="00895A17" w:rsidRDefault="00895A17" w:rsidP="00895A17"/>
    <w:p w14:paraId="27C6F887" w14:textId="77777777" w:rsidR="00895A17" w:rsidRPr="00895A17" w:rsidRDefault="00895A17" w:rsidP="004A577F">
      <w:pPr>
        <w:pStyle w:val="Prrafodelista"/>
        <w:numPr>
          <w:ilvl w:val="0"/>
          <w:numId w:val="7"/>
        </w:numPr>
      </w:pPr>
      <w:r w:rsidRPr="00895A17">
        <w:t>Archivo General de la Nación. G.INF.07 Guía para la gestión de documentos y expedientes electrónicos. Guía técnica. Versión 1.1. 26 de enero de 2018</w:t>
      </w:r>
    </w:p>
    <w:p w14:paraId="4B175D24" w14:textId="77777777" w:rsidR="00D821AE" w:rsidRDefault="00895A17" w:rsidP="004A577F">
      <w:pPr>
        <w:pStyle w:val="Prrafodelista"/>
        <w:numPr>
          <w:ilvl w:val="0"/>
          <w:numId w:val="7"/>
        </w:numPr>
      </w:pPr>
      <w:r w:rsidRPr="00895A17">
        <w:t>GTC-ISO-TR 15801. Gestión de documentos. Información almacenada electrónicamente. Recomendaciones para la integridad y la fiabilidad.</w:t>
      </w:r>
    </w:p>
    <w:p w14:paraId="734B0AC7" w14:textId="4D6F8A3E" w:rsidR="00895A17" w:rsidRPr="00895A17" w:rsidRDefault="00895A17" w:rsidP="004A577F">
      <w:pPr>
        <w:pStyle w:val="Prrafodelista"/>
        <w:numPr>
          <w:ilvl w:val="0"/>
          <w:numId w:val="7"/>
        </w:numPr>
      </w:pPr>
      <w:r w:rsidRPr="00895A17">
        <w:t>Instituto Colombiano de Normas Técnicas ICONTEC – Archivo General de la Nación. Información y documentación. Proceso de conversión y migración de registros digitales, NTC-ISO 13008, 2014.</w:t>
      </w:r>
    </w:p>
    <w:p w14:paraId="20E95ED8" w14:textId="69B4C06D" w:rsidR="00895A17" w:rsidRDefault="00895A17" w:rsidP="004A577F">
      <w:pPr>
        <w:pStyle w:val="Prrafodelista"/>
        <w:numPr>
          <w:ilvl w:val="0"/>
          <w:numId w:val="7"/>
        </w:numPr>
      </w:pPr>
      <w:r w:rsidRPr="00895A17">
        <w:t>Ministerio de Tecnologías de la Información y las Comunicaciones. Dirección de Gobierno en Línea. Alta Consejería para el Buen Gobierno y la Eficiencia Administrativa. Departamento Administrativo de la Función Pública. Archivo General de la Nación. Cero papeles en la administración pública. Guías No. 1-6., 2012.</w:t>
      </w:r>
    </w:p>
    <w:p w14:paraId="7D385D65" w14:textId="77777777" w:rsidR="00966C05" w:rsidRDefault="00966C05" w:rsidP="004A577F">
      <w:pPr>
        <w:pStyle w:val="Prrafodelista"/>
        <w:numPr>
          <w:ilvl w:val="0"/>
          <w:numId w:val="7"/>
        </w:numPr>
      </w:pPr>
      <w:r>
        <w:t>Archivo General de la Nación. (2018). Guía requisitos mínimos de digitalización. Recuperado de https://observatoriotic.archivogeneral.gov.co/doctecnicosFiles/V4_Ficha_Digitalizacion.pdf</w:t>
      </w:r>
    </w:p>
    <w:p w14:paraId="374756A7" w14:textId="0DA76278" w:rsidR="00966C05" w:rsidRDefault="00966C05" w:rsidP="004A577F">
      <w:pPr>
        <w:pStyle w:val="Prrafodelista"/>
        <w:numPr>
          <w:ilvl w:val="0"/>
          <w:numId w:val="7"/>
        </w:numPr>
      </w:pPr>
      <w:r>
        <w:t>[1] Colombia. Congreso de Colombia (1999 21 de agosto de 1999) Ley 527 de 1999, Por medio de la cual se define y reglamenta el acceso y uso de los mensajes de datos, del comercio electrónico y de las firmas digitales, y se establecen las entidades de certificación y se dictan otras disposiciones.</w:t>
      </w:r>
    </w:p>
    <w:p w14:paraId="52C89137" w14:textId="77777777" w:rsidR="00966C05" w:rsidRPr="00966C05" w:rsidRDefault="00966C05" w:rsidP="00966C05"/>
    <w:p w14:paraId="4352D7D0" w14:textId="77777777" w:rsidR="00CD5A1F" w:rsidRPr="00BB4E39" w:rsidRDefault="00CD5A1F" w:rsidP="00314CF6">
      <w:pPr>
        <w:rPr>
          <w:rFonts w:cs="Arial"/>
          <w:bCs/>
          <w:szCs w:val="24"/>
        </w:rPr>
      </w:pPr>
    </w:p>
    <w:p w14:paraId="5C2E2E69"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72B768E7" w14:textId="77777777" w:rsidR="00CD5A1F" w:rsidRPr="00963DF4" w:rsidRDefault="00CD5A1F" w:rsidP="00314CF6">
      <w:r w:rsidRPr="00963DF4">
        <w:t>Fin documento</w:t>
      </w:r>
    </w:p>
    <w:sectPr w:rsidR="00CD5A1F" w:rsidRPr="00963DF4" w:rsidSect="00D65379">
      <w:headerReference w:type="even" r:id="rId9"/>
      <w:headerReference w:type="default" r:id="rId10"/>
      <w:headerReference w:type="first" r:id="rId11"/>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4CC25" w14:textId="77777777" w:rsidR="004A577F" w:rsidRDefault="004A577F" w:rsidP="009C29B6">
      <w:r>
        <w:separator/>
      </w:r>
    </w:p>
  </w:endnote>
  <w:endnote w:type="continuationSeparator" w:id="0">
    <w:p w14:paraId="2BE2578E" w14:textId="77777777" w:rsidR="004A577F" w:rsidRDefault="004A577F"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574E6" w14:textId="77777777" w:rsidR="004A577F" w:rsidRDefault="004A577F" w:rsidP="009C29B6">
      <w:r>
        <w:separator/>
      </w:r>
    </w:p>
  </w:footnote>
  <w:footnote w:type="continuationSeparator" w:id="0">
    <w:p w14:paraId="73D53843" w14:textId="77777777" w:rsidR="004A577F" w:rsidRDefault="004A577F" w:rsidP="009C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5C506D" w:rsidRPr="00785A1B" w14:paraId="684698CA" w14:textId="77777777" w:rsidTr="009F4EAC">
      <w:trPr>
        <w:cantSplit/>
        <w:trHeight w:val="412"/>
        <w:jc w:val="center"/>
      </w:trPr>
      <w:tc>
        <w:tcPr>
          <w:tcW w:w="2693" w:type="dxa"/>
          <w:vMerge w:val="restart"/>
        </w:tcPr>
        <w:p w14:paraId="2E0A94D6" w14:textId="402876A6" w:rsidR="005C506D" w:rsidRPr="00785A1B" w:rsidRDefault="005C506D" w:rsidP="00600E5C">
          <w:pPr>
            <w:ind w:right="360"/>
            <w:jc w:val="center"/>
            <w:rPr>
              <w:lang w:val="es-MX"/>
            </w:rPr>
          </w:pPr>
          <w:r>
            <w:rPr>
              <w:noProof/>
              <w:lang w:eastAsia="es-CO"/>
            </w:rPr>
            <w:drawing>
              <wp:anchor distT="0" distB="0" distL="114300" distR="114300" simplePos="0" relativeHeight="251656704"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5C506D" w:rsidRPr="00785A1B" w:rsidRDefault="005C506D" w:rsidP="00600E5C">
          <w:pPr>
            <w:jc w:val="center"/>
            <w:rPr>
              <w:iCs/>
            </w:rPr>
          </w:pPr>
          <w:r w:rsidRPr="00785A1B">
            <w:rPr>
              <w:iCs/>
            </w:rPr>
            <w:t>PROCEDIMIENTO</w:t>
          </w:r>
        </w:p>
        <w:p w14:paraId="066D1E5E" w14:textId="77777777" w:rsidR="005C506D" w:rsidRPr="00785A1B" w:rsidRDefault="005C506D"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5C506D" w:rsidRPr="00785A1B" w:rsidRDefault="005C506D" w:rsidP="00600E5C">
          <w:pPr>
            <w:rPr>
              <w:iCs/>
              <w:lang w:val="es-MX"/>
            </w:rPr>
          </w:pPr>
          <w:r w:rsidRPr="00785A1B">
            <w:rPr>
              <w:lang w:val="es-MX"/>
            </w:rPr>
            <w:t>Código: SC01 - P01</w:t>
          </w:r>
        </w:p>
      </w:tc>
    </w:tr>
    <w:tr w:rsidR="005C506D" w:rsidRPr="00785A1B" w14:paraId="52BA63CE" w14:textId="77777777" w:rsidTr="009F4EAC">
      <w:trPr>
        <w:cantSplit/>
        <w:trHeight w:val="352"/>
        <w:jc w:val="center"/>
      </w:trPr>
      <w:tc>
        <w:tcPr>
          <w:tcW w:w="2693" w:type="dxa"/>
          <w:vMerge/>
        </w:tcPr>
        <w:p w14:paraId="77606D79" w14:textId="77777777" w:rsidR="005C506D" w:rsidRPr="00785A1B" w:rsidRDefault="005C506D" w:rsidP="00600E5C">
          <w:pPr>
            <w:ind w:right="360"/>
            <w:jc w:val="center"/>
            <w:rPr>
              <w:noProof/>
            </w:rPr>
          </w:pPr>
        </w:p>
      </w:tc>
      <w:tc>
        <w:tcPr>
          <w:tcW w:w="4971" w:type="dxa"/>
          <w:vMerge/>
        </w:tcPr>
        <w:p w14:paraId="4954B0F8" w14:textId="77777777" w:rsidR="005C506D" w:rsidRPr="00785A1B" w:rsidRDefault="005C506D" w:rsidP="00600E5C">
          <w:pPr>
            <w:jc w:val="center"/>
            <w:rPr>
              <w:lang w:val="es-MX"/>
            </w:rPr>
          </w:pPr>
        </w:p>
      </w:tc>
      <w:tc>
        <w:tcPr>
          <w:tcW w:w="1843" w:type="dxa"/>
          <w:vAlign w:val="center"/>
        </w:tcPr>
        <w:p w14:paraId="5115F73B" w14:textId="77777777" w:rsidR="005C506D" w:rsidRPr="00785A1B" w:rsidRDefault="005C506D" w:rsidP="00600E5C">
          <w:pPr>
            <w:rPr>
              <w:lang w:val="es-MX"/>
            </w:rPr>
          </w:pPr>
          <w:r w:rsidRPr="00785A1B">
            <w:rPr>
              <w:lang w:val="es-MX"/>
            </w:rPr>
            <w:t>Versión:  15</w:t>
          </w:r>
        </w:p>
      </w:tc>
    </w:tr>
    <w:tr w:rsidR="005C506D" w:rsidRPr="00785A1B" w14:paraId="7AD7CD25" w14:textId="77777777" w:rsidTr="009F4EAC">
      <w:trPr>
        <w:cantSplit/>
        <w:trHeight w:val="269"/>
        <w:jc w:val="center"/>
      </w:trPr>
      <w:tc>
        <w:tcPr>
          <w:tcW w:w="2693" w:type="dxa"/>
          <w:vMerge/>
        </w:tcPr>
        <w:p w14:paraId="5393B9B7" w14:textId="77777777" w:rsidR="005C506D" w:rsidRPr="00785A1B" w:rsidRDefault="005C506D" w:rsidP="00600E5C">
          <w:pPr>
            <w:rPr>
              <w:lang w:val="es-MX"/>
            </w:rPr>
          </w:pPr>
        </w:p>
      </w:tc>
      <w:tc>
        <w:tcPr>
          <w:tcW w:w="4971" w:type="dxa"/>
          <w:vMerge/>
        </w:tcPr>
        <w:p w14:paraId="65488030" w14:textId="77777777" w:rsidR="005C506D" w:rsidRPr="00785A1B" w:rsidRDefault="005C506D" w:rsidP="00600E5C">
          <w:pPr>
            <w:jc w:val="center"/>
          </w:pPr>
        </w:p>
      </w:tc>
      <w:tc>
        <w:tcPr>
          <w:tcW w:w="1843" w:type="dxa"/>
          <w:vAlign w:val="center"/>
        </w:tcPr>
        <w:p w14:paraId="296AA20E" w14:textId="77777777" w:rsidR="005C506D" w:rsidRPr="00785A1B" w:rsidRDefault="005C506D"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43E61162" w14:textId="77777777" w:rsidR="005C506D" w:rsidRDefault="004A577F">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2050"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5C506D" w:rsidRDefault="005C50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FD3DD2" w:rsidRPr="004C4CBE" w14:paraId="1AF66987" w14:textId="77777777" w:rsidTr="002551FB">
      <w:trPr>
        <w:cantSplit/>
        <w:trHeight w:val="1441"/>
        <w:jc w:val="center"/>
      </w:trPr>
      <w:tc>
        <w:tcPr>
          <w:tcW w:w="2414" w:type="dxa"/>
        </w:tcPr>
        <w:p w14:paraId="0C3EE730" w14:textId="3C8E028A" w:rsidR="00FD3DD2" w:rsidRPr="00785A1B" w:rsidRDefault="00FD3DD2" w:rsidP="00600E5C">
          <w:pPr>
            <w:ind w:right="360"/>
            <w:jc w:val="center"/>
            <w:rPr>
              <w:lang w:val="es-MX"/>
            </w:rPr>
          </w:pPr>
          <w:r>
            <w:rPr>
              <w:noProof/>
              <w:lang w:eastAsia="es-CO"/>
            </w:rPr>
            <w:drawing>
              <wp:inline distT="0" distB="0" distL="0" distR="0" wp14:anchorId="685D761C" wp14:editId="0919C457">
                <wp:extent cx="1428750" cy="84772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Align w:val="center"/>
        </w:tcPr>
        <w:p w14:paraId="6437D156" w14:textId="04BE8C92" w:rsidR="00FD3DD2" w:rsidRPr="00FD3DD2" w:rsidRDefault="00FD3DD2" w:rsidP="00FD3DD2">
          <w:pPr>
            <w:jc w:val="center"/>
            <w:rPr>
              <w:rFonts w:cs="Arial"/>
              <w:b/>
              <w:bCs/>
              <w:color w:val="002060"/>
              <w:szCs w:val="24"/>
              <w:lang w:val="es-MX"/>
            </w:rPr>
          </w:pPr>
          <w:r w:rsidRPr="002E1C1E">
            <w:rPr>
              <w:rFonts w:cs="Arial"/>
              <w:b/>
              <w:bCs/>
              <w:szCs w:val="24"/>
              <w:lang w:val="es-MX"/>
            </w:rPr>
            <w:t>PROTOCOLO PARA LA DIGITALIZACIÓN CON VALOR PROBATORIO EN VENTANILLAS DE RADICACIÓN</w:t>
          </w:r>
        </w:p>
      </w:tc>
      <w:tc>
        <w:tcPr>
          <w:tcW w:w="2003" w:type="dxa"/>
          <w:vAlign w:val="center"/>
        </w:tcPr>
        <w:p w14:paraId="4C66B339" w14:textId="5E9D7EB9" w:rsidR="00FD3DD2" w:rsidRPr="004C4CBE" w:rsidRDefault="00FD3DD2" w:rsidP="00600E5C">
          <w:pPr>
            <w:rPr>
              <w:rFonts w:cs="Arial"/>
              <w:iCs/>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9D6A9D">
            <w:rPr>
              <w:rStyle w:val="Nmerodepgina"/>
              <w:rFonts w:cs="Arial"/>
              <w:noProof/>
              <w:sz w:val="20"/>
              <w:szCs w:val="20"/>
            </w:rPr>
            <w:t>2</w:t>
          </w:r>
          <w:r w:rsidRPr="00785A1B">
            <w:rPr>
              <w:rStyle w:val="Nmerodepgina"/>
              <w:rFonts w:cs="Arial"/>
              <w:sz w:val="20"/>
              <w:szCs w:val="20"/>
            </w:rPr>
            <w:fldChar w:fldCharType="end"/>
          </w:r>
          <w:r w:rsidRPr="00785A1B">
            <w:rPr>
              <w:rFonts w:cs="Arial"/>
              <w:sz w:val="20"/>
              <w:szCs w:val="20"/>
              <w:lang w:val="es-MX"/>
            </w:rPr>
            <w:t xml:space="preserve"> de </w:t>
          </w:r>
          <w:r w:rsidRPr="00FD3DD2">
            <w:rPr>
              <w:rStyle w:val="Nmerodepgina"/>
              <w:sz w:val="20"/>
              <w:szCs w:val="14"/>
            </w:rPr>
            <w:t>1</w:t>
          </w:r>
          <w:r>
            <w:rPr>
              <w:rStyle w:val="Nmerodepgina"/>
              <w:sz w:val="20"/>
              <w:szCs w:val="14"/>
            </w:rPr>
            <w:t>2</w:t>
          </w:r>
        </w:p>
      </w:tc>
    </w:tr>
  </w:tbl>
  <w:p w14:paraId="28B9D28B" w14:textId="5D9A6565" w:rsidR="005C506D" w:rsidRDefault="005C506D" w:rsidP="00FD3DD2">
    <w:pPr>
      <w:pStyle w:val="Encabezad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794EF" w14:textId="77777777" w:rsidR="005C506D" w:rsidRDefault="005C506D"/>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5C506D" w:rsidRPr="00785A1B" w14:paraId="1206D06D" w14:textId="77777777" w:rsidTr="00D65379">
      <w:trPr>
        <w:cantSplit/>
        <w:trHeight w:val="412"/>
        <w:jc w:val="center"/>
      </w:trPr>
      <w:tc>
        <w:tcPr>
          <w:tcW w:w="2693" w:type="dxa"/>
          <w:vMerge w:val="restart"/>
        </w:tcPr>
        <w:p w14:paraId="19C9612E" w14:textId="77777777" w:rsidR="005C506D" w:rsidRPr="00785A1B" w:rsidRDefault="005C506D" w:rsidP="00600E5C">
          <w:pPr>
            <w:ind w:right="360"/>
            <w:jc w:val="center"/>
            <w:rPr>
              <w:lang w:val="es-MX"/>
            </w:rPr>
          </w:pPr>
        </w:p>
      </w:tc>
      <w:tc>
        <w:tcPr>
          <w:tcW w:w="4815" w:type="dxa"/>
          <w:vMerge w:val="restart"/>
          <w:vAlign w:val="center"/>
        </w:tcPr>
        <w:p w14:paraId="5DA1D8B5" w14:textId="77777777" w:rsidR="005C506D" w:rsidRPr="00785A1B" w:rsidRDefault="005C506D" w:rsidP="00A37A50">
          <w:pPr>
            <w:jc w:val="center"/>
            <w:rPr>
              <w:rFonts w:cs="Arial"/>
              <w:b/>
              <w:sz w:val="20"/>
              <w:szCs w:val="20"/>
            </w:rPr>
          </w:pPr>
        </w:p>
      </w:tc>
      <w:tc>
        <w:tcPr>
          <w:tcW w:w="1999" w:type="dxa"/>
          <w:vAlign w:val="center"/>
        </w:tcPr>
        <w:p w14:paraId="25037E08" w14:textId="77777777" w:rsidR="005C506D" w:rsidRPr="00785A1B" w:rsidRDefault="005C506D" w:rsidP="00600E5C">
          <w:pPr>
            <w:rPr>
              <w:rFonts w:cs="Arial"/>
              <w:iCs/>
              <w:sz w:val="20"/>
              <w:szCs w:val="20"/>
              <w:lang w:val="es-MX"/>
            </w:rPr>
          </w:pPr>
        </w:p>
      </w:tc>
    </w:tr>
    <w:tr w:rsidR="005C506D" w:rsidRPr="00785A1B" w14:paraId="68972131" w14:textId="77777777" w:rsidTr="00D65379">
      <w:trPr>
        <w:cantSplit/>
        <w:trHeight w:val="507"/>
        <w:jc w:val="center"/>
      </w:trPr>
      <w:tc>
        <w:tcPr>
          <w:tcW w:w="2693" w:type="dxa"/>
          <w:vMerge/>
        </w:tcPr>
        <w:p w14:paraId="2A769F12" w14:textId="77777777" w:rsidR="005C506D" w:rsidRPr="00785A1B" w:rsidRDefault="005C506D" w:rsidP="00600E5C">
          <w:pPr>
            <w:ind w:right="360"/>
            <w:jc w:val="center"/>
            <w:rPr>
              <w:noProof/>
            </w:rPr>
          </w:pPr>
        </w:p>
      </w:tc>
      <w:tc>
        <w:tcPr>
          <w:tcW w:w="4815" w:type="dxa"/>
          <w:vMerge/>
        </w:tcPr>
        <w:p w14:paraId="23C1353B" w14:textId="77777777" w:rsidR="005C506D" w:rsidRPr="00785A1B" w:rsidRDefault="005C506D" w:rsidP="00600E5C">
          <w:pPr>
            <w:jc w:val="center"/>
            <w:rPr>
              <w:rFonts w:cs="Arial"/>
              <w:sz w:val="20"/>
              <w:szCs w:val="20"/>
              <w:lang w:val="es-MX"/>
            </w:rPr>
          </w:pPr>
        </w:p>
      </w:tc>
      <w:tc>
        <w:tcPr>
          <w:tcW w:w="1999" w:type="dxa"/>
          <w:vAlign w:val="center"/>
        </w:tcPr>
        <w:p w14:paraId="4623DB0B" w14:textId="77777777" w:rsidR="005C506D" w:rsidRPr="00785A1B" w:rsidRDefault="005C506D" w:rsidP="00AB6E13">
          <w:pPr>
            <w:rPr>
              <w:rFonts w:cs="Arial"/>
              <w:sz w:val="20"/>
              <w:szCs w:val="20"/>
              <w:lang w:val="es-MX"/>
            </w:rPr>
          </w:pPr>
        </w:p>
      </w:tc>
    </w:tr>
    <w:tr w:rsidR="005C506D" w:rsidRPr="00785A1B" w14:paraId="784DA2CF" w14:textId="77777777" w:rsidTr="00D65379">
      <w:trPr>
        <w:cantSplit/>
        <w:trHeight w:val="507"/>
        <w:jc w:val="center"/>
      </w:trPr>
      <w:tc>
        <w:tcPr>
          <w:tcW w:w="2693" w:type="dxa"/>
          <w:vMerge/>
        </w:tcPr>
        <w:p w14:paraId="08E139BC" w14:textId="77777777" w:rsidR="005C506D" w:rsidRPr="00785A1B" w:rsidRDefault="005C506D" w:rsidP="00600E5C">
          <w:pPr>
            <w:ind w:right="360"/>
            <w:jc w:val="center"/>
            <w:rPr>
              <w:noProof/>
            </w:rPr>
          </w:pPr>
        </w:p>
      </w:tc>
      <w:tc>
        <w:tcPr>
          <w:tcW w:w="4815" w:type="dxa"/>
          <w:vMerge/>
        </w:tcPr>
        <w:p w14:paraId="4370881C" w14:textId="77777777" w:rsidR="005C506D" w:rsidRPr="00785A1B" w:rsidRDefault="005C506D" w:rsidP="00600E5C">
          <w:pPr>
            <w:jc w:val="center"/>
            <w:rPr>
              <w:rFonts w:cs="Arial"/>
              <w:sz w:val="20"/>
              <w:szCs w:val="20"/>
              <w:lang w:val="es-MX"/>
            </w:rPr>
          </w:pPr>
        </w:p>
      </w:tc>
      <w:tc>
        <w:tcPr>
          <w:tcW w:w="1999" w:type="dxa"/>
          <w:vAlign w:val="center"/>
        </w:tcPr>
        <w:p w14:paraId="4F227775" w14:textId="77777777" w:rsidR="005C506D" w:rsidRPr="00785A1B" w:rsidRDefault="005C506D" w:rsidP="00AB6E13">
          <w:pPr>
            <w:rPr>
              <w:rFonts w:cs="Arial"/>
              <w:sz w:val="20"/>
              <w:szCs w:val="20"/>
              <w:lang w:val="es-MX"/>
            </w:rPr>
          </w:pPr>
        </w:p>
      </w:tc>
    </w:tr>
    <w:tr w:rsidR="005C506D" w:rsidRPr="00785A1B" w14:paraId="7B23FF5E" w14:textId="77777777" w:rsidTr="00D65379">
      <w:trPr>
        <w:cantSplit/>
        <w:trHeight w:val="269"/>
        <w:jc w:val="center"/>
      </w:trPr>
      <w:tc>
        <w:tcPr>
          <w:tcW w:w="2693" w:type="dxa"/>
          <w:vMerge/>
        </w:tcPr>
        <w:p w14:paraId="556BE133" w14:textId="77777777" w:rsidR="005C506D" w:rsidRPr="00785A1B" w:rsidRDefault="005C506D" w:rsidP="00600E5C">
          <w:pPr>
            <w:rPr>
              <w:lang w:val="es-MX"/>
            </w:rPr>
          </w:pPr>
        </w:p>
      </w:tc>
      <w:tc>
        <w:tcPr>
          <w:tcW w:w="4815" w:type="dxa"/>
          <w:vMerge/>
        </w:tcPr>
        <w:p w14:paraId="26AB4110" w14:textId="77777777" w:rsidR="005C506D" w:rsidRPr="00785A1B" w:rsidRDefault="005C506D" w:rsidP="00600E5C">
          <w:pPr>
            <w:jc w:val="center"/>
            <w:rPr>
              <w:rFonts w:cs="Arial"/>
              <w:sz w:val="20"/>
              <w:szCs w:val="20"/>
            </w:rPr>
          </w:pPr>
        </w:p>
      </w:tc>
      <w:tc>
        <w:tcPr>
          <w:tcW w:w="1999" w:type="dxa"/>
          <w:vAlign w:val="center"/>
        </w:tcPr>
        <w:p w14:paraId="12EBCCFF" w14:textId="77777777" w:rsidR="005C506D" w:rsidRPr="00785A1B" w:rsidRDefault="005C506D" w:rsidP="00600E5C">
          <w:pPr>
            <w:rPr>
              <w:rFonts w:cs="Arial"/>
              <w:sz w:val="20"/>
              <w:szCs w:val="20"/>
              <w:lang w:val="es-MX"/>
            </w:rPr>
          </w:pPr>
        </w:p>
      </w:tc>
    </w:tr>
  </w:tbl>
  <w:p w14:paraId="2F08A3D9" w14:textId="77777777" w:rsidR="005C506D" w:rsidRDefault="004A577F">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2049"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7982887B" w14:textId="77777777" w:rsidR="005C506D" w:rsidRDefault="005C50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F5F75"/>
    <w:multiLevelType w:val="multilevel"/>
    <w:tmpl w:val="AE48B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9130B3"/>
    <w:multiLevelType w:val="multilevel"/>
    <w:tmpl w:val="1136A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6C5DFA"/>
    <w:multiLevelType w:val="multilevel"/>
    <w:tmpl w:val="7688AECE"/>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b/>
        <w:bCs/>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40610278"/>
    <w:multiLevelType w:val="multilevel"/>
    <w:tmpl w:val="C408E34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015B36"/>
    <w:multiLevelType w:val="multilevel"/>
    <w:tmpl w:val="BF1E8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0F2732"/>
    <w:multiLevelType w:val="hybridMultilevel"/>
    <w:tmpl w:val="58C4B7D0"/>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AE326E"/>
    <w:multiLevelType w:val="multilevel"/>
    <w:tmpl w:val="F82A08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DE1352"/>
    <w:multiLevelType w:val="multilevel"/>
    <w:tmpl w:val="EE4A4A3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824976"/>
    <w:multiLevelType w:val="multilevel"/>
    <w:tmpl w:val="EF6A66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b/>
        <w:bCs/>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0A36A4"/>
    <w:multiLevelType w:val="hybridMultilevel"/>
    <w:tmpl w:val="B05E83D4"/>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8F5DA2"/>
    <w:multiLevelType w:val="multilevel"/>
    <w:tmpl w:val="06FA21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8"/>
  </w:num>
  <w:num w:numId="4">
    <w:abstractNumId w:val="4"/>
  </w:num>
  <w:num w:numId="5">
    <w:abstractNumId w:val="0"/>
  </w:num>
  <w:num w:numId="6">
    <w:abstractNumId w:val="3"/>
  </w:num>
  <w:num w:numId="7">
    <w:abstractNumId w:val="9"/>
  </w:num>
  <w:num w:numId="8">
    <w:abstractNumId w:val="10"/>
  </w:num>
  <w:num w:numId="9">
    <w:abstractNumId w:val="6"/>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B6"/>
    <w:rsid w:val="00001D15"/>
    <w:rsid w:val="00007C55"/>
    <w:rsid w:val="000166ED"/>
    <w:rsid w:val="00016E81"/>
    <w:rsid w:val="000209F1"/>
    <w:rsid w:val="00021DD3"/>
    <w:rsid w:val="000229A1"/>
    <w:rsid w:val="00047A16"/>
    <w:rsid w:val="000519A0"/>
    <w:rsid w:val="00056A11"/>
    <w:rsid w:val="00075C33"/>
    <w:rsid w:val="00087930"/>
    <w:rsid w:val="00090B06"/>
    <w:rsid w:val="00090C14"/>
    <w:rsid w:val="000923B5"/>
    <w:rsid w:val="0009266A"/>
    <w:rsid w:val="00096502"/>
    <w:rsid w:val="000A276E"/>
    <w:rsid w:val="000A3ED0"/>
    <w:rsid w:val="000A5EF5"/>
    <w:rsid w:val="000A7D2E"/>
    <w:rsid w:val="000B4144"/>
    <w:rsid w:val="000C4C67"/>
    <w:rsid w:val="000C52C7"/>
    <w:rsid w:val="000C5823"/>
    <w:rsid w:val="000C6F8D"/>
    <w:rsid w:val="000D51BA"/>
    <w:rsid w:val="000D7FFD"/>
    <w:rsid w:val="000E376F"/>
    <w:rsid w:val="000F35C6"/>
    <w:rsid w:val="001018F4"/>
    <w:rsid w:val="00105D5D"/>
    <w:rsid w:val="001067E1"/>
    <w:rsid w:val="001136AA"/>
    <w:rsid w:val="001141CA"/>
    <w:rsid w:val="001142DD"/>
    <w:rsid w:val="00120180"/>
    <w:rsid w:val="00120A34"/>
    <w:rsid w:val="00121076"/>
    <w:rsid w:val="00126214"/>
    <w:rsid w:val="00130423"/>
    <w:rsid w:val="00131D73"/>
    <w:rsid w:val="00137156"/>
    <w:rsid w:val="00143DDE"/>
    <w:rsid w:val="001450B3"/>
    <w:rsid w:val="00150291"/>
    <w:rsid w:val="001505CD"/>
    <w:rsid w:val="00154296"/>
    <w:rsid w:val="00155261"/>
    <w:rsid w:val="00157EDC"/>
    <w:rsid w:val="00161410"/>
    <w:rsid w:val="00163B25"/>
    <w:rsid w:val="00166A94"/>
    <w:rsid w:val="00181058"/>
    <w:rsid w:val="00181487"/>
    <w:rsid w:val="00183566"/>
    <w:rsid w:val="001841D3"/>
    <w:rsid w:val="00184ECA"/>
    <w:rsid w:val="001A1B93"/>
    <w:rsid w:val="001A4183"/>
    <w:rsid w:val="001B1EC9"/>
    <w:rsid w:val="001B2B54"/>
    <w:rsid w:val="001B63C6"/>
    <w:rsid w:val="001B67FD"/>
    <w:rsid w:val="001B7E8F"/>
    <w:rsid w:val="001C434C"/>
    <w:rsid w:val="001D070D"/>
    <w:rsid w:val="001D26EB"/>
    <w:rsid w:val="001D496C"/>
    <w:rsid w:val="001D640C"/>
    <w:rsid w:val="001E06F1"/>
    <w:rsid w:val="001E58BD"/>
    <w:rsid w:val="001E68C8"/>
    <w:rsid w:val="001F1E47"/>
    <w:rsid w:val="001F78E1"/>
    <w:rsid w:val="0020010B"/>
    <w:rsid w:val="00201582"/>
    <w:rsid w:val="002037A0"/>
    <w:rsid w:val="00210DCF"/>
    <w:rsid w:val="00211045"/>
    <w:rsid w:val="0021212A"/>
    <w:rsid w:val="0021466B"/>
    <w:rsid w:val="0021791D"/>
    <w:rsid w:val="00220D6F"/>
    <w:rsid w:val="00226051"/>
    <w:rsid w:val="00234522"/>
    <w:rsid w:val="00234A60"/>
    <w:rsid w:val="00236465"/>
    <w:rsid w:val="002424DE"/>
    <w:rsid w:val="00243E8A"/>
    <w:rsid w:val="00247609"/>
    <w:rsid w:val="00247CFE"/>
    <w:rsid w:val="002500DF"/>
    <w:rsid w:val="0025054E"/>
    <w:rsid w:val="00254A86"/>
    <w:rsid w:val="00254C51"/>
    <w:rsid w:val="00254F14"/>
    <w:rsid w:val="00256A61"/>
    <w:rsid w:val="00264124"/>
    <w:rsid w:val="0026435A"/>
    <w:rsid w:val="0027005D"/>
    <w:rsid w:val="00270FE8"/>
    <w:rsid w:val="00283C44"/>
    <w:rsid w:val="002920EE"/>
    <w:rsid w:val="002921CC"/>
    <w:rsid w:val="00297049"/>
    <w:rsid w:val="002A5530"/>
    <w:rsid w:val="002B100D"/>
    <w:rsid w:val="002B3112"/>
    <w:rsid w:val="002B5199"/>
    <w:rsid w:val="002B6E18"/>
    <w:rsid w:val="002B7242"/>
    <w:rsid w:val="002B7CD1"/>
    <w:rsid w:val="002C0461"/>
    <w:rsid w:val="002C2F28"/>
    <w:rsid w:val="002C3546"/>
    <w:rsid w:val="002D765F"/>
    <w:rsid w:val="002E0FAF"/>
    <w:rsid w:val="002E1C1E"/>
    <w:rsid w:val="002E2599"/>
    <w:rsid w:val="002E6EE6"/>
    <w:rsid w:val="002F3310"/>
    <w:rsid w:val="002F3515"/>
    <w:rsid w:val="002F79F1"/>
    <w:rsid w:val="002F7B36"/>
    <w:rsid w:val="00301DF3"/>
    <w:rsid w:val="00304AD0"/>
    <w:rsid w:val="00304DB8"/>
    <w:rsid w:val="00313038"/>
    <w:rsid w:val="00314CF6"/>
    <w:rsid w:val="0031515E"/>
    <w:rsid w:val="0032358A"/>
    <w:rsid w:val="00323AC8"/>
    <w:rsid w:val="003342B9"/>
    <w:rsid w:val="00335770"/>
    <w:rsid w:val="00335938"/>
    <w:rsid w:val="0033709B"/>
    <w:rsid w:val="00344B3C"/>
    <w:rsid w:val="0034636F"/>
    <w:rsid w:val="00350628"/>
    <w:rsid w:val="0035150E"/>
    <w:rsid w:val="00352878"/>
    <w:rsid w:val="00363682"/>
    <w:rsid w:val="00367F38"/>
    <w:rsid w:val="00371D32"/>
    <w:rsid w:val="00372E29"/>
    <w:rsid w:val="00392608"/>
    <w:rsid w:val="00393649"/>
    <w:rsid w:val="00395D63"/>
    <w:rsid w:val="003964FD"/>
    <w:rsid w:val="00396606"/>
    <w:rsid w:val="003B26D6"/>
    <w:rsid w:val="003B5F4D"/>
    <w:rsid w:val="003C092B"/>
    <w:rsid w:val="003C1767"/>
    <w:rsid w:val="003D6D34"/>
    <w:rsid w:val="003E0CB9"/>
    <w:rsid w:val="003E1070"/>
    <w:rsid w:val="003E23FB"/>
    <w:rsid w:val="003E4647"/>
    <w:rsid w:val="003E5D23"/>
    <w:rsid w:val="003F1B76"/>
    <w:rsid w:val="003F2541"/>
    <w:rsid w:val="003F64B8"/>
    <w:rsid w:val="003F6E04"/>
    <w:rsid w:val="003F6F57"/>
    <w:rsid w:val="00402EEA"/>
    <w:rsid w:val="00406B9A"/>
    <w:rsid w:val="00407B89"/>
    <w:rsid w:val="00415084"/>
    <w:rsid w:val="004227C5"/>
    <w:rsid w:val="004254D0"/>
    <w:rsid w:val="004261E9"/>
    <w:rsid w:val="00432815"/>
    <w:rsid w:val="0043345E"/>
    <w:rsid w:val="004406DB"/>
    <w:rsid w:val="0044598C"/>
    <w:rsid w:val="00451812"/>
    <w:rsid w:val="004539AE"/>
    <w:rsid w:val="004552E2"/>
    <w:rsid w:val="00464F8C"/>
    <w:rsid w:val="00465DE5"/>
    <w:rsid w:val="0047523F"/>
    <w:rsid w:val="00480525"/>
    <w:rsid w:val="00482BB2"/>
    <w:rsid w:val="00482CD1"/>
    <w:rsid w:val="0048354A"/>
    <w:rsid w:val="004841A5"/>
    <w:rsid w:val="00485DB6"/>
    <w:rsid w:val="00490EE6"/>
    <w:rsid w:val="004969C3"/>
    <w:rsid w:val="00497B75"/>
    <w:rsid w:val="004A4596"/>
    <w:rsid w:val="004A577F"/>
    <w:rsid w:val="004A632B"/>
    <w:rsid w:val="004B1438"/>
    <w:rsid w:val="004B6DCA"/>
    <w:rsid w:val="004C4CBE"/>
    <w:rsid w:val="004C55AE"/>
    <w:rsid w:val="004D25A9"/>
    <w:rsid w:val="004D2BFF"/>
    <w:rsid w:val="004D5CA5"/>
    <w:rsid w:val="004F2FDE"/>
    <w:rsid w:val="004F4897"/>
    <w:rsid w:val="0050498C"/>
    <w:rsid w:val="00504EC1"/>
    <w:rsid w:val="00514E9F"/>
    <w:rsid w:val="00515D2C"/>
    <w:rsid w:val="005243E8"/>
    <w:rsid w:val="00526B45"/>
    <w:rsid w:val="005334A0"/>
    <w:rsid w:val="00541E69"/>
    <w:rsid w:val="005472BE"/>
    <w:rsid w:val="00554004"/>
    <w:rsid w:val="0056540D"/>
    <w:rsid w:val="0057142B"/>
    <w:rsid w:val="00576709"/>
    <w:rsid w:val="00576CF6"/>
    <w:rsid w:val="005863CC"/>
    <w:rsid w:val="005912F4"/>
    <w:rsid w:val="0059487C"/>
    <w:rsid w:val="005A2383"/>
    <w:rsid w:val="005B66F5"/>
    <w:rsid w:val="005B775D"/>
    <w:rsid w:val="005B7FD5"/>
    <w:rsid w:val="005C42CA"/>
    <w:rsid w:val="005C506D"/>
    <w:rsid w:val="005C6BC6"/>
    <w:rsid w:val="005C79CB"/>
    <w:rsid w:val="005C7A08"/>
    <w:rsid w:val="005D13E4"/>
    <w:rsid w:val="005D383D"/>
    <w:rsid w:val="005D6BCE"/>
    <w:rsid w:val="005E07DB"/>
    <w:rsid w:val="005E1EAE"/>
    <w:rsid w:val="005E4AFA"/>
    <w:rsid w:val="005F03D7"/>
    <w:rsid w:val="005F454E"/>
    <w:rsid w:val="005F4A52"/>
    <w:rsid w:val="005F4D9A"/>
    <w:rsid w:val="005F6788"/>
    <w:rsid w:val="005F7677"/>
    <w:rsid w:val="0060084C"/>
    <w:rsid w:val="00600E5C"/>
    <w:rsid w:val="006033BF"/>
    <w:rsid w:val="0061254B"/>
    <w:rsid w:val="0061273E"/>
    <w:rsid w:val="006141F5"/>
    <w:rsid w:val="00615ABE"/>
    <w:rsid w:val="00617D58"/>
    <w:rsid w:val="006249B4"/>
    <w:rsid w:val="00630EC2"/>
    <w:rsid w:val="00631240"/>
    <w:rsid w:val="00637827"/>
    <w:rsid w:val="0064555A"/>
    <w:rsid w:val="00652F1E"/>
    <w:rsid w:val="00653163"/>
    <w:rsid w:val="006627C3"/>
    <w:rsid w:val="0066687C"/>
    <w:rsid w:val="006677FD"/>
    <w:rsid w:val="00670CF6"/>
    <w:rsid w:val="00673C9A"/>
    <w:rsid w:val="0067693C"/>
    <w:rsid w:val="00680E07"/>
    <w:rsid w:val="00684C27"/>
    <w:rsid w:val="00685A42"/>
    <w:rsid w:val="006924E6"/>
    <w:rsid w:val="00694A76"/>
    <w:rsid w:val="00695FD2"/>
    <w:rsid w:val="006A18F7"/>
    <w:rsid w:val="006A58EE"/>
    <w:rsid w:val="006A6669"/>
    <w:rsid w:val="006B41A5"/>
    <w:rsid w:val="006B4AF6"/>
    <w:rsid w:val="006B50A9"/>
    <w:rsid w:val="006B7A0E"/>
    <w:rsid w:val="006C4793"/>
    <w:rsid w:val="006D4E1D"/>
    <w:rsid w:val="006D5180"/>
    <w:rsid w:val="006D6477"/>
    <w:rsid w:val="006D6882"/>
    <w:rsid w:val="006E30D6"/>
    <w:rsid w:val="006E408A"/>
    <w:rsid w:val="006E6F63"/>
    <w:rsid w:val="006E7A72"/>
    <w:rsid w:val="006E7CA4"/>
    <w:rsid w:val="006F362D"/>
    <w:rsid w:val="007023F1"/>
    <w:rsid w:val="00702BB7"/>
    <w:rsid w:val="00702CFF"/>
    <w:rsid w:val="00704AAD"/>
    <w:rsid w:val="00705867"/>
    <w:rsid w:val="0070632F"/>
    <w:rsid w:val="00714738"/>
    <w:rsid w:val="007207A3"/>
    <w:rsid w:val="007242B6"/>
    <w:rsid w:val="00733800"/>
    <w:rsid w:val="0074380A"/>
    <w:rsid w:val="007447FB"/>
    <w:rsid w:val="00747FEA"/>
    <w:rsid w:val="007558E3"/>
    <w:rsid w:val="00755E77"/>
    <w:rsid w:val="0075648F"/>
    <w:rsid w:val="00757C70"/>
    <w:rsid w:val="00761B0F"/>
    <w:rsid w:val="00762A29"/>
    <w:rsid w:val="00762F5A"/>
    <w:rsid w:val="0076382E"/>
    <w:rsid w:val="007718B8"/>
    <w:rsid w:val="00772899"/>
    <w:rsid w:val="00774B3C"/>
    <w:rsid w:val="007752BA"/>
    <w:rsid w:val="00785687"/>
    <w:rsid w:val="00785A1B"/>
    <w:rsid w:val="007879F1"/>
    <w:rsid w:val="00787BE1"/>
    <w:rsid w:val="00793052"/>
    <w:rsid w:val="00794954"/>
    <w:rsid w:val="00797D1A"/>
    <w:rsid w:val="007A4DE7"/>
    <w:rsid w:val="007A7DFC"/>
    <w:rsid w:val="007B0A53"/>
    <w:rsid w:val="007B5C10"/>
    <w:rsid w:val="007C6EF0"/>
    <w:rsid w:val="007D6432"/>
    <w:rsid w:val="007F466D"/>
    <w:rsid w:val="00805851"/>
    <w:rsid w:val="0081093E"/>
    <w:rsid w:val="00821D86"/>
    <w:rsid w:val="0082640B"/>
    <w:rsid w:val="00830DA0"/>
    <w:rsid w:val="008362A1"/>
    <w:rsid w:val="00836625"/>
    <w:rsid w:val="00842ACE"/>
    <w:rsid w:val="008464B5"/>
    <w:rsid w:val="00850C20"/>
    <w:rsid w:val="00850FAE"/>
    <w:rsid w:val="008600F2"/>
    <w:rsid w:val="00861472"/>
    <w:rsid w:val="00862868"/>
    <w:rsid w:val="00873A63"/>
    <w:rsid w:val="008816EF"/>
    <w:rsid w:val="00882A6E"/>
    <w:rsid w:val="008842E5"/>
    <w:rsid w:val="0088508F"/>
    <w:rsid w:val="00891414"/>
    <w:rsid w:val="00891D0D"/>
    <w:rsid w:val="00895A17"/>
    <w:rsid w:val="00896BDE"/>
    <w:rsid w:val="0089785D"/>
    <w:rsid w:val="008A347D"/>
    <w:rsid w:val="008A4986"/>
    <w:rsid w:val="008C3AA0"/>
    <w:rsid w:val="008C5E33"/>
    <w:rsid w:val="008D1C24"/>
    <w:rsid w:val="008D3752"/>
    <w:rsid w:val="008D380F"/>
    <w:rsid w:val="008D7466"/>
    <w:rsid w:val="008E035A"/>
    <w:rsid w:val="008E0E55"/>
    <w:rsid w:val="008E26FA"/>
    <w:rsid w:val="008E442B"/>
    <w:rsid w:val="008E5F5F"/>
    <w:rsid w:val="008E62E3"/>
    <w:rsid w:val="008F2368"/>
    <w:rsid w:val="00911167"/>
    <w:rsid w:val="0091348F"/>
    <w:rsid w:val="009134DB"/>
    <w:rsid w:val="009141C9"/>
    <w:rsid w:val="0091523A"/>
    <w:rsid w:val="00917C5D"/>
    <w:rsid w:val="0092047D"/>
    <w:rsid w:val="00923DDC"/>
    <w:rsid w:val="0092453D"/>
    <w:rsid w:val="00924D82"/>
    <w:rsid w:val="00926336"/>
    <w:rsid w:val="009276A3"/>
    <w:rsid w:val="0094368E"/>
    <w:rsid w:val="009447E1"/>
    <w:rsid w:val="00945074"/>
    <w:rsid w:val="009468E0"/>
    <w:rsid w:val="00954402"/>
    <w:rsid w:val="00956A44"/>
    <w:rsid w:val="00963DF4"/>
    <w:rsid w:val="00966C05"/>
    <w:rsid w:val="009718CA"/>
    <w:rsid w:val="00982200"/>
    <w:rsid w:val="00982CEA"/>
    <w:rsid w:val="0099123D"/>
    <w:rsid w:val="00995E97"/>
    <w:rsid w:val="009A5A15"/>
    <w:rsid w:val="009C29B6"/>
    <w:rsid w:val="009C5ED9"/>
    <w:rsid w:val="009D3AA1"/>
    <w:rsid w:val="009D4E13"/>
    <w:rsid w:val="009D61B2"/>
    <w:rsid w:val="009D6A9D"/>
    <w:rsid w:val="009E55A9"/>
    <w:rsid w:val="009E70DE"/>
    <w:rsid w:val="009F4EAC"/>
    <w:rsid w:val="009F554C"/>
    <w:rsid w:val="009F5F4F"/>
    <w:rsid w:val="009F79B7"/>
    <w:rsid w:val="00A007B5"/>
    <w:rsid w:val="00A0229F"/>
    <w:rsid w:val="00A04BC1"/>
    <w:rsid w:val="00A050B5"/>
    <w:rsid w:val="00A06E92"/>
    <w:rsid w:val="00A112F2"/>
    <w:rsid w:val="00A11906"/>
    <w:rsid w:val="00A16A2E"/>
    <w:rsid w:val="00A21A88"/>
    <w:rsid w:val="00A21E1F"/>
    <w:rsid w:val="00A23CE0"/>
    <w:rsid w:val="00A24562"/>
    <w:rsid w:val="00A35783"/>
    <w:rsid w:val="00A37A50"/>
    <w:rsid w:val="00A37BDD"/>
    <w:rsid w:val="00A42384"/>
    <w:rsid w:val="00A479B6"/>
    <w:rsid w:val="00A51F5F"/>
    <w:rsid w:val="00A54BB1"/>
    <w:rsid w:val="00A55F8B"/>
    <w:rsid w:val="00A67986"/>
    <w:rsid w:val="00A67F25"/>
    <w:rsid w:val="00A8081E"/>
    <w:rsid w:val="00A80886"/>
    <w:rsid w:val="00A94466"/>
    <w:rsid w:val="00A94743"/>
    <w:rsid w:val="00AA4BEF"/>
    <w:rsid w:val="00AA53FB"/>
    <w:rsid w:val="00AB0115"/>
    <w:rsid w:val="00AB0910"/>
    <w:rsid w:val="00AB0995"/>
    <w:rsid w:val="00AB6E13"/>
    <w:rsid w:val="00AB7AE1"/>
    <w:rsid w:val="00AC1097"/>
    <w:rsid w:val="00AC4395"/>
    <w:rsid w:val="00AC6F15"/>
    <w:rsid w:val="00AD13D0"/>
    <w:rsid w:val="00AE44BB"/>
    <w:rsid w:val="00AE4761"/>
    <w:rsid w:val="00AE4FF8"/>
    <w:rsid w:val="00AE530E"/>
    <w:rsid w:val="00AE53DC"/>
    <w:rsid w:val="00AF1939"/>
    <w:rsid w:val="00AF418C"/>
    <w:rsid w:val="00B02459"/>
    <w:rsid w:val="00B03C23"/>
    <w:rsid w:val="00B05358"/>
    <w:rsid w:val="00B06195"/>
    <w:rsid w:val="00B10869"/>
    <w:rsid w:val="00B152EE"/>
    <w:rsid w:val="00B202EB"/>
    <w:rsid w:val="00B235DB"/>
    <w:rsid w:val="00B27665"/>
    <w:rsid w:val="00B309D3"/>
    <w:rsid w:val="00B31BEC"/>
    <w:rsid w:val="00B36C1C"/>
    <w:rsid w:val="00B37685"/>
    <w:rsid w:val="00B3772F"/>
    <w:rsid w:val="00B40C0B"/>
    <w:rsid w:val="00B467F3"/>
    <w:rsid w:val="00B60FBF"/>
    <w:rsid w:val="00B62104"/>
    <w:rsid w:val="00B7246F"/>
    <w:rsid w:val="00B77149"/>
    <w:rsid w:val="00B82A11"/>
    <w:rsid w:val="00B83FE5"/>
    <w:rsid w:val="00B840FA"/>
    <w:rsid w:val="00B84D2A"/>
    <w:rsid w:val="00B85F65"/>
    <w:rsid w:val="00B94E76"/>
    <w:rsid w:val="00B9752B"/>
    <w:rsid w:val="00B97BA3"/>
    <w:rsid w:val="00BA46F1"/>
    <w:rsid w:val="00BB0474"/>
    <w:rsid w:val="00BB1770"/>
    <w:rsid w:val="00BB3E9E"/>
    <w:rsid w:val="00BB4C60"/>
    <w:rsid w:val="00BB4E39"/>
    <w:rsid w:val="00BC0CE0"/>
    <w:rsid w:val="00BC1EB4"/>
    <w:rsid w:val="00BC2AF3"/>
    <w:rsid w:val="00BC5F88"/>
    <w:rsid w:val="00BC6246"/>
    <w:rsid w:val="00BD008C"/>
    <w:rsid w:val="00BD5530"/>
    <w:rsid w:val="00BD7835"/>
    <w:rsid w:val="00BE3844"/>
    <w:rsid w:val="00BE53B8"/>
    <w:rsid w:val="00BE546F"/>
    <w:rsid w:val="00BE59B0"/>
    <w:rsid w:val="00BF03EF"/>
    <w:rsid w:val="00BF08C6"/>
    <w:rsid w:val="00BF60FB"/>
    <w:rsid w:val="00C00777"/>
    <w:rsid w:val="00C04B71"/>
    <w:rsid w:val="00C05E8B"/>
    <w:rsid w:val="00C05F83"/>
    <w:rsid w:val="00C11F78"/>
    <w:rsid w:val="00C13970"/>
    <w:rsid w:val="00C15C24"/>
    <w:rsid w:val="00C16DFC"/>
    <w:rsid w:val="00C229F5"/>
    <w:rsid w:val="00C3310D"/>
    <w:rsid w:val="00C35EEE"/>
    <w:rsid w:val="00C436AC"/>
    <w:rsid w:val="00C5310E"/>
    <w:rsid w:val="00C5426F"/>
    <w:rsid w:val="00C55FD6"/>
    <w:rsid w:val="00C61E12"/>
    <w:rsid w:val="00C628B7"/>
    <w:rsid w:val="00C62B06"/>
    <w:rsid w:val="00C7009B"/>
    <w:rsid w:val="00C70F2A"/>
    <w:rsid w:val="00C853EA"/>
    <w:rsid w:val="00C87C1F"/>
    <w:rsid w:val="00C91688"/>
    <w:rsid w:val="00C95F9C"/>
    <w:rsid w:val="00CA29E9"/>
    <w:rsid w:val="00CA410D"/>
    <w:rsid w:val="00CA78E6"/>
    <w:rsid w:val="00CB50AE"/>
    <w:rsid w:val="00CC163E"/>
    <w:rsid w:val="00CC3A4E"/>
    <w:rsid w:val="00CD5564"/>
    <w:rsid w:val="00CD5A1F"/>
    <w:rsid w:val="00CE090C"/>
    <w:rsid w:val="00CF2AC1"/>
    <w:rsid w:val="00CF2B88"/>
    <w:rsid w:val="00CF31EC"/>
    <w:rsid w:val="00CF3520"/>
    <w:rsid w:val="00CF7332"/>
    <w:rsid w:val="00D0565C"/>
    <w:rsid w:val="00D07D79"/>
    <w:rsid w:val="00D14869"/>
    <w:rsid w:val="00D156CA"/>
    <w:rsid w:val="00D205C8"/>
    <w:rsid w:val="00D21A1C"/>
    <w:rsid w:val="00D249FF"/>
    <w:rsid w:val="00D3323A"/>
    <w:rsid w:val="00D40B5F"/>
    <w:rsid w:val="00D43C8B"/>
    <w:rsid w:val="00D458D4"/>
    <w:rsid w:val="00D47ED5"/>
    <w:rsid w:val="00D5722B"/>
    <w:rsid w:val="00D57F4C"/>
    <w:rsid w:val="00D60651"/>
    <w:rsid w:val="00D60D00"/>
    <w:rsid w:val="00D620F7"/>
    <w:rsid w:val="00D65379"/>
    <w:rsid w:val="00D66490"/>
    <w:rsid w:val="00D70475"/>
    <w:rsid w:val="00D7522D"/>
    <w:rsid w:val="00D821AE"/>
    <w:rsid w:val="00D9307B"/>
    <w:rsid w:val="00D9405D"/>
    <w:rsid w:val="00D965F0"/>
    <w:rsid w:val="00D96D14"/>
    <w:rsid w:val="00DA06B9"/>
    <w:rsid w:val="00DA26D5"/>
    <w:rsid w:val="00DB5549"/>
    <w:rsid w:val="00DC06F5"/>
    <w:rsid w:val="00DC082C"/>
    <w:rsid w:val="00DC1C5A"/>
    <w:rsid w:val="00DC2601"/>
    <w:rsid w:val="00DC37D6"/>
    <w:rsid w:val="00DD2B0F"/>
    <w:rsid w:val="00DD2DEF"/>
    <w:rsid w:val="00DD30CB"/>
    <w:rsid w:val="00DD654C"/>
    <w:rsid w:val="00DE5B64"/>
    <w:rsid w:val="00DE721C"/>
    <w:rsid w:val="00DF029C"/>
    <w:rsid w:val="00E0483E"/>
    <w:rsid w:val="00E04A73"/>
    <w:rsid w:val="00E04E6E"/>
    <w:rsid w:val="00E0553A"/>
    <w:rsid w:val="00E05612"/>
    <w:rsid w:val="00E0631F"/>
    <w:rsid w:val="00E07D14"/>
    <w:rsid w:val="00E132E9"/>
    <w:rsid w:val="00E21EF7"/>
    <w:rsid w:val="00E35395"/>
    <w:rsid w:val="00E43DC2"/>
    <w:rsid w:val="00E5341C"/>
    <w:rsid w:val="00E55473"/>
    <w:rsid w:val="00E6622F"/>
    <w:rsid w:val="00E67C85"/>
    <w:rsid w:val="00E70D31"/>
    <w:rsid w:val="00E75C96"/>
    <w:rsid w:val="00E76911"/>
    <w:rsid w:val="00E7701E"/>
    <w:rsid w:val="00E82189"/>
    <w:rsid w:val="00E83E5F"/>
    <w:rsid w:val="00E91FC8"/>
    <w:rsid w:val="00E92792"/>
    <w:rsid w:val="00E9479A"/>
    <w:rsid w:val="00EB1954"/>
    <w:rsid w:val="00EB216E"/>
    <w:rsid w:val="00EB2190"/>
    <w:rsid w:val="00EB62E0"/>
    <w:rsid w:val="00EC03BF"/>
    <w:rsid w:val="00EC13CE"/>
    <w:rsid w:val="00EC7EFC"/>
    <w:rsid w:val="00ED0EAC"/>
    <w:rsid w:val="00ED38CD"/>
    <w:rsid w:val="00ED7C54"/>
    <w:rsid w:val="00EE0F44"/>
    <w:rsid w:val="00EE7677"/>
    <w:rsid w:val="00EF6165"/>
    <w:rsid w:val="00F06ED0"/>
    <w:rsid w:val="00F137A4"/>
    <w:rsid w:val="00F179A5"/>
    <w:rsid w:val="00F2096D"/>
    <w:rsid w:val="00F309DE"/>
    <w:rsid w:val="00F34EA1"/>
    <w:rsid w:val="00F417ED"/>
    <w:rsid w:val="00F41CAE"/>
    <w:rsid w:val="00F4362B"/>
    <w:rsid w:val="00F47BA5"/>
    <w:rsid w:val="00F50545"/>
    <w:rsid w:val="00F57E3A"/>
    <w:rsid w:val="00F71E98"/>
    <w:rsid w:val="00F74694"/>
    <w:rsid w:val="00F76374"/>
    <w:rsid w:val="00F848BE"/>
    <w:rsid w:val="00F901F1"/>
    <w:rsid w:val="00F93115"/>
    <w:rsid w:val="00FA07A1"/>
    <w:rsid w:val="00FA0C71"/>
    <w:rsid w:val="00FA25A9"/>
    <w:rsid w:val="00FB3077"/>
    <w:rsid w:val="00FB7B6D"/>
    <w:rsid w:val="00FD0DF5"/>
    <w:rsid w:val="00FD3A55"/>
    <w:rsid w:val="00FD3DD2"/>
    <w:rsid w:val="00FE28FD"/>
    <w:rsid w:val="00FE3EF3"/>
    <w:rsid w:val="00FF261C"/>
    <w:rsid w:val="00FF3ADF"/>
    <w:rsid w:val="00FF3CE5"/>
    <w:rsid w:val="00FF3D4C"/>
    <w:rsid w:val="00FF5F2C"/>
    <w:rsid w:val="02C75DD3"/>
    <w:rsid w:val="076BE0CF"/>
    <w:rsid w:val="2239B461"/>
    <w:rsid w:val="2EB5C076"/>
    <w:rsid w:val="2F87BA83"/>
    <w:rsid w:val="3AF4C866"/>
    <w:rsid w:val="57F1FEC3"/>
    <w:rsid w:val="5F1EF18C"/>
    <w:rsid w:val="62C34A88"/>
    <w:rsid w:val="774E63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C52030"/>
  <w15:docId w15:val="{89F105FD-5737-4ED1-9C7C-2DC6E1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uiPriority w:val="9"/>
    <w:qFormat/>
    <w:rsid w:val="00BB0474"/>
    <w:pPr>
      <w:keepNext/>
      <w:keepLines/>
      <w:numPr>
        <w:numId w:val="1"/>
      </w:numPr>
      <w:outlineLvl w:val="0"/>
    </w:pPr>
    <w:rPr>
      <w:rFonts w:eastAsia="Times New Roman"/>
      <w:b/>
      <w:bCs/>
      <w:caps/>
      <w:szCs w:val="28"/>
    </w:rPr>
  </w:style>
  <w:style w:type="paragraph" w:styleId="Ttulo2">
    <w:name w:val="heading 2"/>
    <w:basedOn w:val="Normal"/>
    <w:next w:val="Normal"/>
    <w:link w:val="Ttulo2Car"/>
    <w:uiPriority w:val="9"/>
    <w:unhideWhenUsed/>
    <w:qFormat/>
    <w:rsid w:val="0021791D"/>
    <w:pPr>
      <w:keepNext/>
      <w:keepLines/>
      <w:numPr>
        <w:ilvl w:val="1"/>
        <w:numId w:val="1"/>
      </w:numPr>
      <w:outlineLvl w:val="1"/>
    </w:pPr>
    <w:rPr>
      <w:rFonts w:eastAsia="Times New Roman"/>
      <w:b/>
      <w:bCs/>
      <w:caps/>
      <w:szCs w:val="26"/>
    </w:rPr>
  </w:style>
  <w:style w:type="paragraph" w:styleId="Ttulo3">
    <w:name w:val="heading 3"/>
    <w:aliases w:val="Section"/>
    <w:basedOn w:val="Normal"/>
    <w:next w:val="Normal"/>
    <w:link w:val="Ttulo3Car"/>
    <w:uiPriority w:val="9"/>
    <w:unhideWhenUsed/>
    <w:qFormat/>
    <w:rsid w:val="0021791D"/>
    <w:pPr>
      <w:keepNext/>
      <w:keepLines/>
      <w:numPr>
        <w:ilvl w:val="2"/>
        <w:numId w:val="1"/>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B0474"/>
    <w:rPr>
      <w:rFonts w:ascii="Arial" w:eastAsia="Times New Roman" w:hAnsi="Arial"/>
      <w:b/>
      <w:bCs/>
      <w:caps/>
      <w:sz w:val="24"/>
      <w:szCs w:val="28"/>
      <w:lang w:eastAsia="en-US"/>
    </w:rPr>
  </w:style>
  <w:style w:type="paragraph" w:styleId="Encabezado">
    <w:name w:val="header"/>
    <w:aliases w:val="encabezado,Encabezado Car Car Car Car Car,Encabezado Car Car Car"/>
    <w:basedOn w:val="Normal"/>
    <w:link w:val="EncabezadoCar"/>
    <w:uiPriority w:val="99"/>
    <w:unhideWhenUsed/>
    <w:rsid w:val="009C29B6"/>
    <w:pPr>
      <w:tabs>
        <w:tab w:val="center" w:pos="4419"/>
        <w:tab w:val="right" w:pos="8838"/>
      </w:tabs>
    </w:pPr>
  </w:style>
  <w:style w:type="character" w:customStyle="1" w:styleId="EncabezadoCar">
    <w:name w:val="Encabezado Car"/>
    <w:aliases w:val="encabezado Car,Encabezado Car Car Car Car Car Car,Encabezado Car Car Car Car"/>
    <w:basedOn w:val="Fuentedeprrafopredeter"/>
    <w:link w:val="Encabezado"/>
    <w:uiPriority w:val="99"/>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uiPriority w:val="9"/>
    <w:rsid w:val="0021791D"/>
    <w:rPr>
      <w:rFonts w:ascii="Arial" w:eastAsia="Times New Roman" w:hAnsi="Arial"/>
      <w:b/>
      <w:bCs/>
      <w:caps/>
      <w:sz w:val="24"/>
      <w:szCs w:val="26"/>
      <w:lang w:eastAsia="en-US"/>
    </w:rPr>
  </w:style>
  <w:style w:type="character" w:customStyle="1" w:styleId="Ttulo3Car">
    <w:name w:val="Título 3 Car"/>
    <w:aliases w:val="Section Car"/>
    <w:link w:val="Ttulo3"/>
    <w:uiPriority w:val="9"/>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1">
    <w:name w:val="Título de TDC1"/>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FD3DD2"/>
    <w:pPr>
      <w:tabs>
        <w:tab w:val="left" w:pos="709"/>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3E1070"/>
    <w:pPr>
      <w:tabs>
        <w:tab w:val="left" w:pos="1440"/>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de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de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de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
    <w:name w:val="Grid Table 4"/>
    <w:basedOn w:val="Tablanormal"/>
    <w:uiPriority w:val="49"/>
    <w:rsid w:val="00A04BC1"/>
    <w:rPr>
      <w:rFonts w:asciiTheme="minorHAnsi" w:eastAsiaTheme="minorEastAsia" w:hAnsiTheme="minorHAnsi" w:cstheme="minorBidi"/>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3553">
      <w:bodyDiv w:val="1"/>
      <w:marLeft w:val="0"/>
      <w:marRight w:val="0"/>
      <w:marTop w:val="0"/>
      <w:marBottom w:val="0"/>
      <w:divBdr>
        <w:top w:val="none" w:sz="0" w:space="0" w:color="auto"/>
        <w:left w:val="none" w:sz="0" w:space="0" w:color="auto"/>
        <w:bottom w:val="none" w:sz="0" w:space="0" w:color="auto"/>
        <w:right w:val="none" w:sz="0" w:space="0" w:color="auto"/>
      </w:divBdr>
    </w:div>
    <w:div w:id="41641883">
      <w:bodyDiv w:val="1"/>
      <w:marLeft w:val="0"/>
      <w:marRight w:val="0"/>
      <w:marTop w:val="0"/>
      <w:marBottom w:val="0"/>
      <w:divBdr>
        <w:top w:val="none" w:sz="0" w:space="0" w:color="auto"/>
        <w:left w:val="none" w:sz="0" w:space="0" w:color="auto"/>
        <w:bottom w:val="none" w:sz="0" w:space="0" w:color="auto"/>
        <w:right w:val="none" w:sz="0" w:space="0" w:color="auto"/>
      </w:divBdr>
    </w:div>
    <w:div w:id="44568087">
      <w:bodyDiv w:val="1"/>
      <w:marLeft w:val="0"/>
      <w:marRight w:val="0"/>
      <w:marTop w:val="0"/>
      <w:marBottom w:val="0"/>
      <w:divBdr>
        <w:top w:val="none" w:sz="0" w:space="0" w:color="auto"/>
        <w:left w:val="none" w:sz="0" w:space="0" w:color="auto"/>
        <w:bottom w:val="none" w:sz="0" w:space="0" w:color="auto"/>
        <w:right w:val="none" w:sz="0" w:space="0" w:color="auto"/>
      </w:divBdr>
    </w:div>
    <w:div w:id="149564085">
      <w:bodyDiv w:val="1"/>
      <w:marLeft w:val="0"/>
      <w:marRight w:val="0"/>
      <w:marTop w:val="0"/>
      <w:marBottom w:val="0"/>
      <w:divBdr>
        <w:top w:val="none" w:sz="0" w:space="0" w:color="auto"/>
        <w:left w:val="none" w:sz="0" w:space="0" w:color="auto"/>
        <w:bottom w:val="none" w:sz="0" w:space="0" w:color="auto"/>
        <w:right w:val="none" w:sz="0" w:space="0" w:color="auto"/>
      </w:divBdr>
    </w:div>
    <w:div w:id="161164277">
      <w:bodyDiv w:val="1"/>
      <w:marLeft w:val="0"/>
      <w:marRight w:val="0"/>
      <w:marTop w:val="0"/>
      <w:marBottom w:val="0"/>
      <w:divBdr>
        <w:top w:val="none" w:sz="0" w:space="0" w:color="auto"/>
        <w:left w:val="none" w:sz="0" w:space="0" w:color="auto"/>
        <w:bottom w:val="none" w:sz="0" w:space="0" w:color="auto"/>
        <w:right w:val="none" w:sz="0" w:space="0" w:color="auto"/>
      </w:divBdr>
    </w:div>
    <w:div w:id="250939231">
      <w:bodyDiv w:val="1"/>
      <w:marLeft w:val="0"/>
      <w:marRight w:val="0"/>
      <w:marTop w:val="0"/>
      <w:marBottom w:val="0"/>
      <w:divBdr>
        <w:top w:val="none" w:sz="0" w:space="0" w:color="auto"/>
        <w:left w:val="none" w:sz="0" w:space="0" w:color="auto"/>
        <w:bottom w:val="none" w:sz="0" w:space="0" w:color="auto"/>
        <w:right w:val="none" w:sz="0" w:space="0" w:color="auto"/>
      </w:divBdr>
    </w:div>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308442911">
      <w:bodyDiv w:val="1"/>
      <w:marLeft w:val="0"/>
      <w:marRight w:val="0"/>
      <w:marTop w:val="0"/>
      <w:marBottom w:val="0"/>
      <w:divBdr>
        <w:top w:val="none" w:sz="0" w:space="0" w:color="auto"/>
        <w:left w:val="none" w:sz="0" w:space="0" w:color="auto"/>
        <w:bottom w:val="none" w:sz="0" w:space="0" w:color="auto"/>
        <w:right w:val="none" w:sz="0" w:space="0" w:color="auto"/>
      </w:divBdr>
    </w:div>
    <w:div w:id="401103233">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4010540">
      <w:bodyDiv w:val="1"/>
      <w:marLeft w:val="0"/>
      <w:marRight w:val="0"/>
      <w:marTop w:val="0"/>
      <w:marBottom w:val="0"/>
      <w:divBdr>
        <w:top w:val="none" w:sz="0" w:space="0" w:color="auto"/>
        <w:left w:val="none" w:sz="0" w:space="0" w:color="auto"/>
        <w:bottom w:val="none" w:sz="0" w:space="0" w:color="auto"/>
        <w:right w:val="none" w:sz="0" w:space="0" w:color="auto"/>
      </w:divBdr>
    </w:div>
    <w:div w:id="420494144">
      <w:bodyDiv w:val="1"/>
      <w:marLeft w:val="0"/>
      <w:marRight w:val="0"/>
      <w:marTop w:val="0"/>
      <w:marBottom w:val="0"/>
      <w:divBdr>
        <w:top w:val="none" w:sz="0" w:space="0" w:color="auto"/>
        <w:left w:val="none" w:sz="0" w:space="0" w:color="auto"/>
        <w:bottom w:val="none" w:sz="0" w:space="0" w:color="auto"/>
        <w:right w:val="none" w:sz="0" w:space="0" w:color="auto"/>
      </w:divBdr>
    </w:div>
    <w:div w:id="421025529">
      <w:bodyDiv w:val="1"/>
      <w:marLeft w:val="0"/>
      <w:marRight w:val="0"/>
      <w:marTop w:val="0"/>
      <w:marBottom w:val="0"/>
      <w:divBdr>
        <w:top w:val="none" w:sz="0" w:space="0" w:color="auto"/>
        <w:left w:val="none" w:sz="0" w:space="0" w:color="auto"/>
        <w:bottom w:val="none" w:sz="0" w:space="0" w:color="auto"/>
        <w:right w:val="none" w:sz="0" w:space="0" w:color="auto"/>
      </w:divBdr>
    </w:div>
    <w:div w:id="451286196">
      <w:bodyDiv w:val="1"/>
      <w:marLeft w:val="0"/>
      <w:marRight w:val="0"/>
      <w:marTop w:val="0"/>
      <w:marBottom w:val="0"/>
      <w:divBdr>
        <w:top w:val="none" w:sz="0" w:space="0" w:color="auto"/>
        <w:left w:val="none" w:sz="0" w:space="0" w:color="auto"/>
        <w:bottom w:val="none" w:sz="0" w:space="0" w:color="auto"/>
        <w:right w:val="none" w:sz="0" w:space="0" w:color="auto"/>
      </w:divBdr>
    </w:div>
    <w:div w:id="502817784">
      <w:bodyDiv w:val="1"/>
      <w:marLeft w:val="0"/>
      <w:marRight w:val="0"/>
      <w:marTop w:val="0"/>
      <w:marBottom w:val="0"/>
      <w:divBdr>
        <w:top w:val="none" w:sz="0" w:space="0" w:color="auto"/>
        <w:left w:val="none" w:sz="0" w:space="0" w:color="auto"/>
        <w:bottom w:val="none" w:sz="0" w:space="0" w:color="auto"/>
        <w:right w:val="none" w:sz="0" w:space="0" w:color="auto"/>
      </w:divBdr>
    </w:div>
    <w:div w:id="607933138">
      <w:bodyDiv w:val="1"/>
      <w:marLeft w:val="0"/>
      <w:marRight w:val="0"/>
      <w:marTop w:val="0"/>
      <w:marBottom w:val="0"/>
      <w:divBdr>
        <w:top w:val="none" w:sz="0" w:space="0" w:color="auto"/>
        <w:left w:val="none" w:sz="0" w:space="0" w:color="auto"/>
        <w:bottom w:val="none" w:sz="0" w:space="0" w:color="auto"/>
        <w:right w:val="none" w:sz="0" w:space="0" w:color="auto"/>
      </w:divBdr>
    </w:div>
    <w:div w:id="623118780">
      <w:bodyDiv w:val="1"/>
      <w:marLeft w:val="0"/>
      <w:marRight w:val="0"/>
      <w:marTop w:val="0"/>
      <w:marBottom w:val="0"/>
      <w:divBdr>
        <w:top w:val="none" w:sz="0" w:space="0" w:color="auto"/>
        <w:left w:val="none" w:sz="0" w:space="0" w:color="auto"/>
        <w:bottom w:val="none" w:sz="0" w:space="0" w:color="auto"/>
        <w:right w:val="none" w:sz="0" w:space="0" w:color="auto"/>
      </w:divBdr>
    </w:div>
    <w:div w:id="627977341">
      <w:bodyDiv w:val="1"/>
      <w:marLeft w:val="0"/>
      <w:marRight w:val="0"/>
      <w:marTop w:val="0"/>
      <w:marBottom w:val="0"/>
      <w:divBdr>
        <w:top w:val="none" w:sz="0" w:space="0" w:color="auto"/>
        <w:left w:val="none" w:sz="0" w:space="0" w:color="auto"/>
        <w:bottom w:val="none" w:sz="0" w:space="0" w:color="auto"/>
        <w:right w:val="none" w:sz="0" w:space="0" w:color="auto"/>
      </w:divBdr>
    </w:div>
    <w:div w:id="634288141">
      <w:bodyDiv w:val="1"/>
      <w:marLeft w:val="0"/>
      <w:marRight w:val="0"/>
      <w:marTop w:val="0"/>
      <w:marBottom w:val="0"/>
      <w:divBdr>
        <w:top w:val="none" w:sz="0" w:space="0" w:color="auto"/>
        <w:left w:val="none" w:sz="0" w:space="0" w:color="auto"/>
        <w:bottom w:val="none" w:sz="0" w:space="0" w:color="auto"/>
        <w:right w:val="none" w:sz="0" w:space="0" w:color="auto"/>
      </w:divBdr>
    </w:div>
    <w:div w:id="789133100">
      <w:bodyDiv w:val="1"/>
      <w:marLeft w:val="0"/>
      <w:marRight w:val="0"/>
      <w:marTop w:val="0"/>
      <w:marBottom w:val="0"/>
      <w:divBdr>
        <w:top w:val="none" w:sz="0" w:space="0" w:color="auto"/>
        <w:left w:val="none" w:sz="0" w:space="0" w:color="auto"/>
        <w:bottom w:val="none" w:sz="0" w:space="0" w:color="auto"/>
        <w:right w:val="none" w:sz="0" w:space="0" w:color="auto"/>
      </w:divBdr>
    </w:div>
    <w:div w:id="824780789">
      <w:bodyDiv w:val="1"/>
      <w:marLeft w:val="0"/>
      <w:marRight w:val="0"/>
      <w:marTop w:val="0"/>
      <w:marBottom w:val="0"/>
      <w:divBdr>
        <w:top w:val="none" w:sz="0" w:space="0" w:color="auto"/>
        <w:left w:val="none" w:sz="0" w:space="0" w:color="auto"/>
        <w:bottom w:val="none" w:sz="0" w:space="0" w:color="auto"/>
        <w:right w:val="none" w:sz="0" w:space="0" w:color="auto"/>
      </w:divBdr>
    </w:div>
    <w:div w:id="870529681">
      <w:bodyDiv w:val="1"/>
      <w:marLeft w:val="0"/>
      <w:marRight w:val="0"/>
      <w:marTop w:val="0"/>
      <w:marBottom w:val="0"/>
      <w:divBdr>
        <w:top w:val="none" w:sz="0" w:space="0" w:color="auto"/>
        <w:left w:val="none" w:sz="0" w:space="0" w:color="auto"/>
        <w:bottom w:val="none" w:sz="0" w:space="0" w:color="auto"/>
        <w:right w:val="none" w:sz="0" w:space="0" w:color="auto"/>
      </w:divBdr>
    </w:div>
    <w:div w:id="878972887">
      <w:bodyDiv w:val="1"/>
      <w:marLeft w:val="0"/>
      <w:marRight w:val="0"/>
      <w:marTop w:val="0"/>
      <w:marBottom w:val="0"/>
      <w:divBdr>
        <w:top w:val="none" w:sz="0" w:space="0" w:color="auto"/>
        <w:left w:val="none" w:sz="0" w:space="0" w:color="auto"/>
        <w:bottom w:val="none" w:sz="0" w:space="0" w:color="auto"/>
        <w:right w:val="none" w:sz="0" w:space="0" w:color="auto"/>
      </w:divBdr>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976253947">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1017540236">
      <w:bodyDiv w:val="1"/>
      <w:marLeft w:val="0"/>
      <w:marRight w:val="0"/>
      <w:marTop w:val="0"/>
      <w:marBottom w:val="0"/>
      <w:divBdr>
        <w:top w:val="none" w:sz="0" w:space="0" w:color="auto"/>
        <w:left w:val="none" w:sz="0" w:space="0" w:color="auto"/>
        <w:bottom w:val="none" w:sz="0" w:space="0" w:color="auto"/>
        <w:right w:val="none" w:sz="0" w:space="0" w:color="auto"/>
      </w:divBdr>
    </w:div>
    <w:div w:id="1060129022">
      <w:bodyDiv w:val="1"/>
      <w:marLeft w:val="0"/>
      <w:marRight w:val="0"/>
      <w:marTop w:val="0"/>
      <w:marBottom w:val="0"/>
      <w:divBdr>
        <w:top w:val="none" w:sz="0" w:space="0" w:color="auto"/>
        <w:left w:val="none" w:sz="0" w:space="0" w:color="auto"/>
        <w:bottom w:val="none" w:sz="0" w:space="0" w:color="auto"/>
        <w:right w:val="none" w:sz="0" w:space="0" w:color="auto"/>
      </w:divBdr>
    </w:div>
    <w:div w:id="1114130693">
      <w:bodyDiv w:val="1"/>
      <w:marLeft w:val="0"/>
      <w:marRight w:val="0"/>
      <w:marTop w:val="0"/>
      <w:marBottom w:val="0"/>
      <w:divBdr>
        <w:top w:val="none" w:sz="0" w:space="0" w:color="auto"/>
        <w:left w:val="none" w:sz="0" w:space="0" w:color="auto"/>
        <w:bottom w:val="none" w:sz="0" w:space="0" w:color="auto"/>
        <w:right w:val="none" w:sz="0" w:space="0" w:color="auto"/>
      </w:divBdr>
    </w:div>
    <w:div w:id="1156216340">
      <w:bodyDiv w:val="1"/>
      <w:marLeft w:val="0"/>
      <w:marRight w:val="0"/>
      <w:marTop w:val="0"/>
      <w:marBottom w:val="0"/>
      <w:divBdr>
        <w:top w:val="none" w:sz="0" w:space="0" w:color="auto"/>
        <w:left w:val="none" w:sz="0" w:space="0" w:color="auto"/>
        <w:bottom w:val="none" w:sz="0" w:space="0" w:color="auto"/>
        <w:right w:val="none" w:sz="0" w:space="0" w:color="auto"/>
      </w:divBdr>
    </w:div>
    <w:div w:id="1288514323">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76931743">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409494549">
      <w:bodyDiv w:val="1"/>
      <w:marLeft w:val="0"/>
      <w:marRight w:val="0"/>
      <w:marTop w:val="0"/>
      <w:marBottom w:val="0"/>
      <w:divBdr>
        <w:top w:val="none" w:sz="0" w:space="0" w:color="auto"/>
        <w:left w:val="none" w:sz="0" w:space="0" w:color="auto"/>
        <w:bottom w:val="none" w:sz="0" w:space="0" w:color="auto"/>
        <w:right w:val="none" w:sz="0" w:space="0" w:color="auto"/>
      </w:divBdr>
    </w:div>
    <w:div w:id="1447388779">
      <w:bodyDiv w:val="1"/>
      <w:marLeft w:val="0"/>
      <w:marRight w:val="0"/>
      <w:marTop w:val="0"/>
      <w:marBottom w:val="0"/>
      <w:divBdr>
        <w:top w:val="none" w:sz="0" w:space="0" w:color="auto"/>
        <w:left w:val="none" w:sz="0" w:space="0" w:color="auto"/>
        <w:bottom w:val="none" w:sz="0" w:space="0" w:color="auto"/>
        <w:right w:val="none" w:sz="0" w:space="0" w:color="auto"/>
      </w:divBdr>
    </w:div>
    <w:div w:id="1449621528">
      <w:bodyDiv w:val="1"/>
      <w:marLeft w:val="0"/>
      <w:marRight w:val="0"/>
      <w:marTop w:val="0"/>
      <w:marBottom w:val="0"/>
      <w:divBdr>
        <w:top w:val="none" w:sz="0" w:space="0" w:color="auto"/>
        <w:left w:val="none" w:sz="0" w:space="0" w:color="auto"/>
        <w:bottom w:val="none" w:sz="0" w:space="0" w:color="auto"/>
        <w:right w:val="none" w:sz="0" w:space="0" w:color="auto"/>
      </w:divBdr>
    </w:div>
    <w:div w:id="1458449577">
      <w:bodyDiv w:val="1"/>
      <w:marLeft w:val="0"/>
      <w:marRight w:val="0"/>
      <w:marTop w:val="0"/>
      <w:marBottom w:val="0"/>
      <w:divBdr>
        <w:top w:val="none" w:sz="0" w:space="0" w:color="auto"/>
        <w:left w:val="none" w:sz="0" w:space="0" w:color="auto"/>
        <w:bottom w:val="none" w:sz="0" w:space="0" w:color="auto"/>
        <w:right w:val="none" w:sz="0" w:space="0" w:color="auto"/>
      </w:divBdr>
    </w:div>
    <w:div w:id="1483082207">
      <w:bodyDiv w:val="1"/>
      <w:marLeft w:val="0"/>
      <w:marRight w:val="0"/>
      <w:marTop w:val="0"/>
      <w:marBottom w:val="0"/>
      <w:divBdr>
        <w:top w:val="none" w:sz="0" w:space="0" w:color="auto"/>
        <w:left w:val="none" w:sz="0" w:space="0" w:color="auto"/>
        <w:bottom w:val="none" w:sz="0" w:space="0" w:color="auto"/>
        <w:right w:val="none" w:sz="0" w:space="0" w:color="auto"/>
      </w:divBdr>
    </w:div>
    <w:div w:id="1484540436">
      <w:bodyDiv w:val="1"/>
      <w:marLeft w:val="0"/>
      <w:marRight w:val="0"/>
      <w:marTop w:val="0"/>
      <w:marBottom w:val="0"/>
      <w:divBdr>
        <w:top w:val="none" w:sz="0" w:space="0" w:color="auto"/>
        <w:left w:val="none" w:sz="0" w:space="0" w:color="auto"/>
        <w:bottom w:val="none" w:sz="0" w:space="0" w:color="auto"/>
        <w:right w:val="none" w:sz="0" w:space="0" w:color="auto"/>
      </w:divBdr>
    </w:div>
    <w:div w:id="1501460955">
      <w:bodyDiv w:val="1"/>
      <w:marLeft w:val="0"/>
      <w:marRight w:val="0"/>
      <w:marTop w:val="0"/>
      <w:marBottom w:val="0"/>
      <w:divBdr>
        <w:top w:val="none" w:sz="0" w:space="0" w:color="auto"/>
        <w:left w:val="none" w:sz="0" w:space="0" w:color="auto"/>
        <w:bottom w:val="none" w:sz="0" w:space="0" w:color="auto"/>
        <w:right w:val="none" w:sz="0" w:space="0" w:color="auto"/>
      </w:divBdr>
    </w:div>
    <w:div w:id="1519194569">
      <w:bodyDiv w:val="1"/>
      <w:marLeft w:val="0"/>
      <w:marRight w:val="0"/>
      <w:marTop w:val="0"/>
      <w:marBottom w:val="0"/>
      <w:divBdr>
        <w:top w:val="none" w:sz="0" w:space="0" w:color="auto"/>
        <w:left w:val="none" w:sz="0" w:space="0" w:color="auto"/>
        <w:bottom w:val="none" w:sz="0" w:space="0" w:color="auto"/>
        <w:right w:val="none" w:sz="0" w:space="0" w:color="auto"/>
      </w:divBdr>
    </w:div>
    <w:div w:id="1615938252">
      <w:bodyDiv w:val="1"/>
      <w:marLeft w:val="0"/>
      <w:marRight w:val="0"/>
      <w:marTop w:val="0"/>
      <w:marBottom w:val="0"/>
      <w:divBdr>
        <w:top w:val="none" w:sz="0" w:space="0" w:color="auto"/>
        <w:left w:val="none" w:sz="0" w:space="0" w:color="auto"/>
        <w:bottom w:val="none" w:sz="0" w:space="0" w:color="auto"/>
        <w:right w:val="none" w:sz="0" w:space="0" w:color="auto"/>
      </w:divBdr>
    </w:div>
    <w:div w:id="1626617479">
      <w:bodyDiv w:val="1"/>
      <w:marLeft w:val="0"/>
      <w:marRight w:val="0"/>
      <w:marTop w:val="0"/>
      <w:marBottom w:val="0"/>
      <w:divBdr>
        <w:top w:val="none" w:sz="0" w:space="0" w:color="auto"/>
        <w:left w:val="none" w:sz="0" w:space="0" w:color="auto"/>
        <w:bottom w:val="none" w:sz="0" w:space="0" w:color="auto"/>
        <w:right w:val="none" w:sz="0" w:space="0" w:color="auto"/>
      </w:divBdr>
    </w:div>
    <w:div w:id="1654678188">
      <w:bodyDiv w:val="1"/>
      <w:marLeft w:val="0"/>
      <w:marRight w:val="0"/>
      <w:marTop w:val="0"/>
      <w:marBottom w:val="0"/>
      <w:divBdr>
        <w:top w:val="none" w:sz="0" w:space="0" w:color="auto"/>
        <w:left w:val="none" w:sz="0" w:space="0" w:color="auto"/>
        <w:bottom w:val="none" w:sz="0" w:space="0" w:color="auto"/>
        <w:right w:val="none" w:sz="0" w:space="0" w:color="auto"/>
      </w:divBdr>
    </w:div>
    <w:div w:id="1657950054">
      <w:bodyDiv w:val="1"/>
      <w:marLeft w:val="0"/>
      <w:marRight w:val="0"/>
      <w:marTop w:val="0"/>
      <w:marBottom w:val="0"/>
      <w:divBdr>
        <w:top w:val="none" w:sz="0" w:space="0" w:color="auto"/>
        <w:left w:val="none" w:sz="0" w:space="0" w:color="auto"/>
        <w:bottom w:val="none" w:sz="0" w:space="0" w:color="auto"/>
        <w:right w:val="none" w:sz="0" w:space="0" w:color="auto"/>
      </w:divBdr>
    </w:div>
    <w:div w:id="1668750364">
      <w:bodyDiv w:val="1"/>
      <w:marLeft w:val="0"/>
      <w:marRight w:val="0"/>
      <w:marTop w:val="0"/>
      <w:marBottom w:val="0"/>
      <w:divBdr>
        <w:top w:val="none" w:sz="0" w:space="0" w:color="auto"/>
        <w:left w:val="none" w:sz="0" w:space="0" w:color="auto"/>
        <w:bottom w:val="none" w:sz="0" w:space="0" w:color="auto"/>
        <w:right w:val="none" w:sz="0" w:space="0" w:color="auto"/>
      </w:divBdr>
    </w:div>
    <w:div w:id="1711953529">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746997705">
      <w:bodyDiv w:val="1"/>
      <w:marLeft w:val="0"/>
      <w:marRight w:val="0"/>
      <w:marTop w:val="0"/>
      <w:marBottom w:val="0"/>
      <w:divBdr>
        <w:top w:val="none" w:sz="0" w:space="0" w:color="auto"/>
        <w:left w:val="none" w:sz="0" w:space="0" w:color="auto"/>
        <w:bottom w:val="none" w:sz="0" w:space="0" w:color="auto"/>
        <w:right w:val="none" w:sz="0" w:space="0" w:color="auto"/>
      </w:divBdr>
    </w:div>
    <w:div w:id="1808159744">
      <w:bodyDiv w:val="1"/>
      <w:marLeft w:val="0"/>
      <w:marRight w:val="0"/>
      <w:marTop w:val="0"/>
      <w:marBottom w:val="0"/>
      <w:divBdr>
        <w:top w:val="none" w:sz="0" w:space="0" w:color="auto"/>
        <w:left w:val="none" w:sz="0" w:space="0" w:color="auto"/>
        <w:bottom w:val="none" w:sz="0" w:space="0" w:color="auto"/>
        <w:right w:val="none" w:sz="0" w:space="0" w:color="auto"/>
      </w:divBdr>
    </w:div>
    <w:div w:id="1812284832">
      <w:bodyDiv w:val="1"/>
      <w:marLeft w:val="0"/>
      <w:marRight w:val="0"/>
      <w:marTop w:val="0"/>
      <w:marBottom w:val="0"/>
      <w:divBdr>
        <w:top w:val="none" w:sz="0" w:space="0" w:color="auto"/>
        <w:left w:val="none" w:sz="0" w:space="0" w:color="auto"/>
        <w:bottom w:val="none" w:sz="0" w:space="0" w:color="auto"/>
        <w:right w:val="none" w:sz="0" w:space="0" w:color="auto"/>
      </w:divBdr>
    </w:div>
    <w:div w:id="1818643696">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01745709">
      <w:bodyDiv w:val="1"/>
      <w:marLeft w:val="0"/>
      <w:marRight w:val="0"/>
      <w:marTop w:val="0"/>
      <w:marBottom w:val="0"/>
      <w:divBdr>
        <w:top w:val="none" w:sz="0" w:space="0" w:color="auto"/>
        <w:left w:val="none" w:sz="0" w:space="0" w:color="auto"/>
        <w:bottom w:val="none" w:sz="0" w:space="0" w:color="auto"/>
        <w:right w:val="none" w:sz="0" w:space="0" w:color="auto"/>
      </w:divBdr>
    </w:div>
    <w:div w:id="1936740289">
      <w:bodyDiv w:val="1"/>
      <w:marLeft w:val="0"/>
      <w:marRight w:val="0"/>
      <w:marTop w:val="0"/>
      <w:marBottom w:val="0"/>
      <w:divBdr>
        <w:top w:val="none" w:sz="0" w:space="0" w:color="auto"/>
        <w:left w:val="none" w:sz="0" w:space="0" w:color="auto"/>
        <w:bottom w:val="none" w:sz="0" w:space="0" w:color="auto"/>
        <w:right w:val="none" w:sz="0" w:space="0" w:color="auto"/>
      </w:divBdr>
    </w:div>
    <w:div w:id="1972787858">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075662123">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 w:id="21286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1CED-0479-4DED-98C5-489DABEB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3257</Words>
  <Characters>17919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Alexion Pharmaceuticals</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Lorena</cp:lastModifiedBy>
  <cp:revision>6</cp:revision>
  <cp:lastPrinted>2024-12-06T17:52:00Z</cp:lastPrinted>
  <dcterms:created xsi:type="dcterms:W3CDTF">2024-12-06T17:52:00Z</dcterms:created>
  <dcterms:modified xsi:type="dcterms:W3CDTF">2024-12-31T14:00:00Z</dcterms:modified>
</cp:coreProperties>
</file>